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D0BD6" w14:textId="77777777" w:rsidR="00AC3680" w:rsidRDefault="00533401" w:rsidP="00533401">
      <w:pPr>
        <w:jc w:val="center"/>
        <w:rPr>
          <w:b/>
          <w:bCs/>
          <w:sz w:val="36"/>
          <w:szCs w:val="36"/>
          <w:u w:val="single"/>
        </w:rPr>
      </w:pPr>
      <w:r>
        <w:rPr>
          <w:noProof/>
        </w:rPr>
        <w:drawing>
          <wp:anchor distT="0" distB="0" distL="114300" distR="114300" simplePos="0" relativeHeight="251658240" behindDoc="0" locked="0" layoutInCell="1" allowOverlap="1" wp14:anchorId="6C75C993" wp14:editId="7DC2F6DF">
            <wp:simplePos x="0" y="0"/>
            <wp:positionH relativeFrom="column">
              <wp:posOffset>6824</wp:posOffset>
            </wp:positionH>
            <wp:positionV relativeFrom="paragraph">
              <wp:posOffset>6824</wp:posOffset>
            </wp:positionV>
            <wp:extent cx="795130" cy="1113316"/>
            <wp:effectExtent l="0" t="0" r="5080" b="0"/>
            <wp:wrapThrough wrapText="bothSides">
              <wp:wrapPolygon edited="0">
                <wp:start x="6728" y="0"/>
                <wp:lineTo x="0" y="370"/>
                <wp:lineTo x="0" y="7393"/>
                <wp:lineTo x="7246" y="17743"/>
                <wp:lineTo x="7764" y="21070"/>
                <wp:lineTo x="15010" y="21070"/>
                <wp:lineTo x="18115" y="20701"/>
                <wp:lineTo x="19150" y="19222"/>
                <wp:lineTo x="17597" y="17743"/>
                <wp:lineTo x="21220" y="15525"/>
                <wp:lineTo x="21220" y="13677"/>
                <wp:lineTo x="13974" y="11829"/>
                <wp:lineTo x="14492" y="5914"/>
                <wp:lineTo x="10351" y="0"/>
                <wp:lineTo x="6728"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5130" cy="1113316"/>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Pr>
          <w:b/>
          <w:bCs/>
          <w:sz w:val="36"/>
          <w:szCs w:val="36"/>
          <w:u w:val="single"/>
        </w:rPr>
        <w:t xml:space="preserve">KS3 </w:t>
      </w:r>
      <w:r w:rsidRPr="00533401">
        <w:rPr>
          <w:b/>
          <w:bCs/>
          <w:sz w:val="36"/>
          <w:szCs w:val="36"/>
          <w:u w:val="single"/>
        </w:rPr>
        <w:t xml:space="preserve">Curriculum Overview </w:t>
      </w:r>
      <w:r>
        <w:rPr>
          <w:b/>
          <w:bCs/>
          <w:sz w:val="36"/>
          <w:szCs w:val="36"/>
          <w:u w:val="single"/>
        </w:rPr>
        <w:t>–</w:t>
      </w:r>
      <w:r w:rsidRPr="00533401">
        <w:rPr>
          <w:b/>
          <w:bCs/>
          <w:sz w:val="36"/>
          <w:szCs w:val="36"/>
          <w:u w:val="single"/>
        </w:rPr>
        <w:t xml:space="preserve"> </w:t>
      </w:r>
      <w:r w:rsidR="00293C87">
        <w:rPr>
          <w:b/>
          <w:bCs/>
          <w:sz w:val="36"/>
          <w:szCs w:val="36"/>
          <w:u w:val="single"/>
        </w:rPr>
        <w:t>ART</w:t>
      </w:r>
    </w:p>
    <w:p w14:paraId="5DCBC8A3" w14:textId="77777777" w:rsidR="00533401" w:rsidRDefault="00533401" w:rsidP="00533401">
      <w:pPr>
        <w:rPr>
          <w:b/>
          <w:bCs/>
          <w:sz w:val="36"/>
          <w:szCs w:val="36"/>
          <w:u w:val="single"/>
        </w:rPr>
      </w:pPr>
    </w:p>
    <w:p w14:paraId="6DDD0262" w14:textId="77777777" w:rsidR="00533401" w:rsidRDefault="00533401" w:rsidP="00533401">
      <w:pPr>
        <w:rPr>
          <w:b/>
          <w:bCs/>
          <w:sz w:val="36"/>
          <w:szCs w:val="36"/>
          <w:u w:val="single"/>
        </w:rPr>
      </w:pPr>
    </w:p>
    <w:tbl>
      <w:tblPr>
        <w:tblStyle w:val="TableGrid"/>
        <w:tblW w:w="22392" w:type="dxa"/>
        <w:tblLayout w:type="fixed"/>
        <w:tblLook w:val="04A0" w:firstRow="1" w:lastRow="0" w:firstColumn="1" w:lastColumn="0" w:noHBand="0" w:noVBand="1"/>
      </w:tblPr>
      <w:tblGrid>
        <w:gridCol w:w="1781"/>
        <w:gridCol w:w="2467"/>
        <w:gridCol w:w="2117"/>
        <w:gridCol w:w="1858"/>
        <w:gridCol w:w="553"/>
        <w:gridCol w:w="2701"/>
        <w:gridCol w:w="2102"/>
        <w:gridCol w:w="553"/>
        <w:gridCol w:w="1865"/>
        <w:gridCol w:w="1866"/>
        <w:gridCol w:w="553"/>
        <w:gridCol w:w="3976"/>
      </w:tblGrid>
      <w:tr w:rsidR="00533401" w14:paraId="55EECD4D" w14:textId="77777777" w:rsidTr="00293C87">
        <w:tc>
          <w:tcPr>
            <w:tcW w:w="1781" w:type="dxa"/>
            <w:vAlign w:val="center"/>
          </w:tcPr>
          <w:p w14:paraId="52B15C64" w14:textId="77777777" w:rsidR="00533401" w:rsidRDefault="00533401" w:rsidP="00533401">
            <w:pPr>
              <w:jc w:val="center"/>
              <w:rPr>
                <w:b/>
                <w:bCs/>
                <w:u w:val="single"/>
              </w:rPr>
            </w:pPr>
            <w:r>
              <w:rPr>
                <w:b/>
                <w:bCs/>
                <w:u w:val="single"/>
              </w:rPr>
              <w:t>Year</w:t>
            </w:r>
          </w:p>
        </w:tc>
        <w:tc>
          <w:tcPr>
            <w:tcW w:w="2467" w:type="dxa"/>
            <w:vAlign w:val="center"/>
          </w:tcPr>
          <w:p w14:paraId="79324CA7" w14:textId="77777777" w:rsidR="00533401" w:rsidRDefault="00533401" w:rsidP="00533401">
            <w:pPr>
              <w:jc w:val="center"/>
              <w:rPr>
                <w:b/>
                <w:bCs/>
                <w:u w:val="single"/>
              </w:rPr>
            </w:pPr>
            <w:r>
              <w:rPr>
                <w:b/>
                <w:bCs/>
                <w:u w:val="single"/>
              </w:rPr>
              <w:t>Overview</w:t>
            </w:r>
          </w:p>
        </w:tc>
        <w:tc>
          <w:tcPr>
            <w:tcW w:w="2117" w:type="dxa"/>
            <w:vAlign w:val="center"/>
          </w:tcPr>
          <w:p w14:paraId="19B3AB31" w14:textId="77777777" w:rsidR="00533401" w:rsidRDefault="00533401" w:rsidP="00533401">
            <w:pPr>
              <w:jc w:val="center"/>
              <w:rPr>
                <w:b/>
                <w:bCs/>
                <w:u w:val="single"/>
              </w:rPr>
            </w:pPr>
            <w:r>
              <w:rPr>
                <w:b/>
                <w:bCs/>
                <w:u w:val="single"/>
              </w:rPr>
              <w:t>Autumn 1</w:t>
            </w:r>
          </w:p>
        </w:tc>
        <w:tc>
          <w:tcPr>
            <w:tcW w:w="1858" w:type="dxa"/>
            <w:vAlign w:val="center"/>
          </w:tcPr>
          <w:p w14:paraId="1CBB287B" w14:textId="77777777" w:rsidR="00533401" w:rsidRDefault="00533401" w:rsidP="00533401">
            <w:pPr>
              <w:jc w:val="center"/>
              <w:rPr>
                <w:b/>
                <w:bCs/>
                <w:u w:val="single"/>
              </w:rPr>
            </w:pPr>
            <w:r>
              <w:rPr>
                <w:b/>
                <w:bCs/>
                <w:u w:val="single"/>
              </w:rPr>
              <w:t>Autumn 2</w:t>
            </w:r>
          </w:p>
        </w:tc>
        <w:tc>
          <w:tcPr>
            <w:tcW w:w="553" w:type="dxa"/>
            <w:vMerge w:val="restart"/>
            <w:textDirection w:val="tbRl"/>
            <w:vAlign w:val="center"/>
          </w:tcPr>
          <w:p w14:paraId="530CBA91" w14:textId="77777777" w:rsidR="00533401" w:rsidRDefault="00533401" w:rsidP="00533401">
            <w:pPr>
              <w:ind w:left="113" w:right="113"/>
              <w:jc w:val="center"/>
              <w:rPr>
                <w:b/>
                <w:bCs/>
                <w:u w:val="single"/>
              </w:rPr>
            </w:pPr>
            <w:r>
              <w:rPr>
                <w:b/>
                <w:bCs/>
                <w:u w:val="single"/>
              </w:rPr>
              <w:t>Formal Assessment</w:t>
            </w:r>
          </w:p>
        </w:tc>
        <w:tc>
          <w:tcPr>
            <w:tcW w:w="2701" w:type="dxa"/>
            <w:vAlign w:val="center"/>
          </w:tcPr>
          <w:p w14:paraId="2A5E3C3F" w14:textId="77777777" w:rsidR="00533401" w:rsidRDefault="00533401" w:rsidP="00533401">
            <w:pPr>
              <w:jc w:val="center"/>
              <w:rPr>
                <w:b/>
                <w:bCs/>
                <w:u w:val="single"/>
              </w:rPr>
            </w:pPr>
            <w:r>
              <w:rPr>
                <w:b/>
                <w:bCs/>
                <w:u w:val="single"/>
              </w:rPr>
              <w:t>Spring 1</w:t>
            </w:r>
          </w:p>
        </w:tc>
        <w:tc>
          <w:tcPr>
            <w:tcW w:w="2102" w:type="dxa"/>
            <w:vAlign w:val="center"/>
          </w:tcPr>
          <w:p w14:paraId="7C3A021E" w14:textId="77777777" w:rsidR="00533401" w:rsidRDefault="00533401" w:rsidP="00533401">
            <w:pPr>
              <w:jc w:val="center"/>
              <w:rPr>
                <w:b/>
                <w:bCs/>
                <w:u w:val="single"/>
              </w:rPr>
            </w:pPr>
            <w:r>
              <w:rPr>
                <w:b/>
                <w:bCs/>
                <w:u w:val="single"/>
              </w:rPr>
              <w:t>Spring 2</w:t>
            </w:r>
          </w:p>
        </w:tc>
        <w:tc>
          <w:tcPr>
            <w:tcW w:w="553" w:type="dxa"/>
            <w:vMerge w:val="restart"/>
            <w:textDirection w:val="tbRl"/>
            <w:vAlign w:val="center"/>
          </w:tcPr>
          <w:p w14:paraId="587032CE" w14:textId="77777777" w:rsidR="00533401" w:rsidRDefault="00533401" w:rsidP="00533401">
            <w:pPr>
              <w:jc w:val="center"/>
              <w:rPr>
                <w:b/>
                <w:bCs/>
                <w:u w:val="single"/>
              </w:rPr>
            </w:pPr>
            <w:r>
              <w:rPr>
                <w:b/>
                <w:bCs/>
                <w:u w:val="single"/>
              </w:rPr>
              <w:t>Formal Assessment</w:t>
            </w:r>
          </w:p>
        </w:tc>
        <w:tc>
          <w:tcPr>
            <w:tcW w:w="1865" w:type="dxa"/>
            <w:vAlign w:val="center"/>
          </w:tcPr>
          <w:p w14:paraId="6359F70E" w14:textId="77777777" w:rsidR="00533401" w:rsidRDefault="00533401" w:rsidP="00533401">
            <w:pPr>
              <w:jc w:val="center"/>
              <w:rPr>
                <w:b/>
                <w:bCs/>
                <w:u w:val="single"/>
              </w:rPr>
            </w:pPr>
            <w:r>
              <w:rPr>
                <w:b/>
                <w:bCs/>
                <w:u w:val="single"/>
              </w:rPr>
              <w:t>Summer 1</w:t>
            </w:r>
          </w:p>
        </w:tc>
        <w:tc>
          <w:tcPr>
            <w:tcW w:w="1866" w:type="dxa"/>
            <w:vAlign w:val="center"/>
          </w:tcPr>
          <w:p w14:paraId="0D67B559" w14:textId="77777777" w:rsidR="00533401" w:rsidRDefault="00533401" w:rsidP="00533401">
            <w:pPr>
              <w:jc w:val="center"/>
              <w:rPr>
                <w:b/>
                <w:bCs/>
                <w:u w:val="single"/>
              </w:rPr>
            </w:pPr>
            <w:r>
              <w:rPr>
                <w:b/>
                <w:bCs/>
                <w:u w:val="single"/>
              </w:rPr>
              <w:t>Summer 2</w:t>
            </w:r>
          </w:p>
        </w:tc>
        <w:tc>
          <w:tcPr>
            <w:tcW w:w="553" w:type="dxa"/>
            <w:vMerge w:val="restart"/>
            <w:textDirection w:val="tbRl"/>
            <w:vAlign w:val="center"/>
          </w:tcPr>
          <w:p w14:paraId="5EA4C1F7" w14:textId="77777777" w:rsidR="00533401" w:rsidRDefault="00533401" w:rsidP="00533401">
            <w:pPr>
              <w:jc w:val="center"/>
              <w:rPr>
                <w:b/>
                <w:bCs/>
                <w:u w:val="single"/>
              </w:rPr>
            </w:pPr>
            <w:r>
              <w:rPr>
                <w:b/>
                <w:bCs/>
                <w:u w:val="single"/>
              </w:rPr>
              <w:t>Formal Assessment</w:t>
            </w:r>
          </w:p>
        </w:tc>
        <w:tc>
          <w:tcPr>
            <w:tcW w:w="3976" w:type="dxa"/>
            <w:vAlign w:val="center"/>
          </w:tcPr>
          <w:p w14:paraId="71B20821" w14:textId="77777777" w:rsidR="00533401" w:rsidRDefault="00533401" w:rsidP="00533401">
            <w:pPr>
              <w:jc w:val="center"/>
              <w:rPr>
                <w:b/>
                <w:bCs/>
                <w:u w:val="single"/>
              </w:rPr>
            </w:pPr>
            <w:r>
              <w:rPr>
                <w:b/>
                <w:bCs/>
                <w:u w:val="single"/>
              </w:rPr>
              <w:t>Further Reading</w:t>
            </w:r>
          </w:p>
        </w:tc>
      </w:tr>
      <w:tr w:rsidR="00533401" w14:paraId="5DC7396D" w14:textId="77777777" w:rsidTr="006E7374">
        <w:trPr>
          <w:trHeight w:val="3463"/>
        </w:trPr>
        <w:tc>
          <w:tcPr>
            <w:tcW w:w="1781" w:type="dxa"/>
            <w:vMerge w:val="restart"/>
            <w:vAlign w:val="center"/>
          </w:tcPr>
          <w:p w14:paraId="4546F1CB" w14:textId="77777777" w:rsidR="00295C9B" w:rsidRPr="00533401" w:rsidRDefault="00533401" w:rsidP="00295C9B">
            <w:pPr>
              <w:jc w:val="center"/>
              <w:rPr>
                <w:sz w:val="24"/>
                <w:szCs w:val="24"/>
              </w:rPr>
            </w:pPr>
            <w:r w:rsidRPr="00533401">
              <w:rPr>
                <w:sz w:val="24"/>
                <w:szCs w:val="24"/>
              </w:rPr>
              <w:t>7</w:t>
            </w:r>
          </w:p>
        </w:tc>
        <w:tc>
          <w:tcPr>
            <w:tcW w:w="2467" w:type="dxa"/>
          </w:tcPr>
          <w:p w14:paraId="4DB6C506" w14:textId="77777777" w:rsidR="00533401" w:rsidRPr="006C1CE3" w:rsidRDefault="00295C9B" w:rsidP="00533401">
            <w:pPr>
              <w:rPr>
                <w:sz w:val="14"/>
                <w:szCs w:val="14"/>
              </w:rPr>
            </w:pPr>
            <w:r w:rsidRPr="006C1CE3">
              <w:rPr>
                <w:sz w:val="14"/>
                <w:szCs w:val="14"/>
              </w:rPr>
              <w:t>Students are introduced to the Formal elements of Art.</w:t>
            </w:r>
          </w:p>
          <w:p w14:paraId="77B14D92" w14:textId="77777777" w:rsidR="00295C9B" w:rsidRPr="006C1CE3" w:rsidRDefault="00295C9B" w:rsidP="00533401">
            <w:pPr>
              <w:rPr>
                <w:sz w:val="14"/>
                <w:szCs w:val="14"/>
              </w:rPr>
            </w:pPr>
            <w:r w:rsidRPr="006C1CE3">
              <w:rPr>
                <w:sz w:val="14"/>
                <w:szCs w:val="14"/>
              </w:rPr>
              <w:t>They explore line, tone, texture shape and pattern during the first Term. They will become familiar with a wide range of artists, both traditional and more contemporary.</w:t>
            </w:r>
          </w:p>
          <w:p w14:paraId="67F9C46F" w14:textId="77777777" w:rsidR="00295C9B" w:rsidRPr="006C1CE3" w:rsidRDefault="00295C9B" w:rsidP="00533401">
            <w:pPr>
              <w:rPr>
                <w:sz w:val="14"/>
                <w:szCs w:val="14"/>
              </w:rPr>
            </w:pPr>
            <w:r w:rsidRPr="006C1CE3">
              <w:rPr>
                <w:sz w:val="14"/>
                <w:szCs w:val="14"/>
              </w:rPr>
              <w:t>Students will draw their own Still Life before learning all about Colour Theory. Painting skills will be developed by completing an A3 monochrome piece focussing on variation of tone.</w:t>
            </w:r>
          </w:p>
        </w:tc>
        <w:tc>
          <w:tcPr>
            <w:tcW w:w="2117" w:type="dxa"/>
          </w:tcPr>
          <w:p w14:paraId="73F1D3D4" w14:textId="77777777" w:rsidR="00533401" w:rsidRPr="006C1CE3" w:rsidRDefault="00930851" w:rsidP="00533401">
            <w:pPr>
              <w:rPr>
                <w:sz w:val="14"/>
                <w:szCs w:val="14"/>
              </w:rPr>
            </w:pPr>
            <w:r w:rsidRPr="006C1CE3">
              <w:rPr>
                <w:sz w:val="14"/>
                <w:szCs w:val="14"/>
              </w:rPr>
              <w:t>Understanding the formal Elements of Art</w:t>
            </w:r>
          </w:p>
          <w:p w14:paraId="1F584F5F" w14:textId="77777777" w:rsidR="00930851" w:rsidRPr="006C1CE3" w:rsidRDefault="00930851" w:rsidP="00533401">
            <w:pPr>
              <w:rPr>
                <w:sz w:val="14"/>
                <w:szCs w:val="14"/>
              </w:rPr>
            </w:pPr>
          </w:p>
          <w:p w14:paraId="19E9C3F5" w14:textId="77777777" w:rsidR="00930851" w:rsidRPr="006C1CE3" w:rsidRDefault="00930851" w:rsidP="00533401">
            <w:pPr>
              <w:rPr>
                <w:sz w:val="14"/>
                <w:szCs w:val="14"/>
              </w:rPr>
            </w:pPr>
            <w:r w:rsidRPr="006C1CE3">
              <w:rPr>
                <w:sz w:val="14"/>
                <w:szCs w:val="14"/>
              </w:rPr>
              <w:t>Exploration of mark making techniques using different types of pencils and pen.</w:t>
            </w:r>
          </w:p>
          <w:p w14:paraId="380F5CAE" w14:textId="77777777" w:rsidR="00930851" w:rsidRPr="006C1CE3" w:rsidRDefault="00930851" w:rsidP="00533401">
            <w:pPr>
              <w:rPr>
                <w:sz w:val="14"/>
                <w:szCs w:val="14"/>
              </w:rPr>
            </w:pPr>
          </w:p>
          <w:p w14:paraId="40634E69" w14:textId="77777777" w:rsidR="00930851" w:rsidRPr="006C1CE3" w:rsidRDefault="00930851" w:rsidP="00533401">
            <w:pPr>
              <w:rPr>
                <w:sz w:val="14"/>
                <w:szCs w:val="14"/>
              </w:rPr>
            </w:pPr>
            <w:r w:rsidRPr="006C1CE3">
              <w:rPr>
                <w:sz w:val="14"/>
                <w:szCs w:val="14"/>
              </w:rPr>
              <w:t xml:space="preserve">How to use line to create patterns, looking at the work of Orla Kiely, Paul Smith, Bridget Riley. </w:t>
            </w:r>
          </w:p>
          <w:p w14:paraId="3CC3EBC2" w14:textId="77777777" w:rsidR="00930851" w:rsidRPr="006C1CE3" w:rsidRDefault="00930851" w:rsidP="00533401">
            <w:pPr>
              <w:rPr>
                <w:sz w:val="14"/>
                <w:szCs w:val="14"/>
              </w:rPr>
            </w:pPr>
          </w:p>
          <w:p w14:paraId="4338549B" w14:textId="77777777" w:rsidR="00930851" w:rsidRPr="006C1CE3" w:rsidRDefault="00930851" w:rsidP="00533401">
            <w:pPr>
              <w:rPr>
                <w:sz w:val="14"/>
                <w:szCs w:val="14"/>
              </w:rPr>
            </w:pPr>
          </w:p>
        </w:tc>
        <w:tc>
          <w:tcPr>
            <w:tcW w:w="1858" w:type="dxa"/>
          </w:tcPr>
          <w:p w14:paraId="6312A40F" w14:textId="77777777" w:rsidR="00930851" w:rsidRPr="006C1CE3" w:rsidRDefault="00930851" w:rsidP="00533401">
            <w:pPr>
              <w:rPr>
                <w:sz w:val="14"/>
                <w:szCs w:val="14"/>
              </w:rPr>
            </w:pPr>
            <w:r w:rsidRPr="006C1CE3">
              <w:rPr>
                <w:sz w:val="14"/>
                <w:szCs w:val="14"/>
              </w:rPr>
              <w:t xml:space="preserve">Developing observational drawing skills by drawing simple and more complex man -made objects. </w:t>
            </w:r>
          </w:p>
          <w:p w14:paraId="5D2CC6EA" w14:textId="77777777" w:rsidR="00930851" w:rsidRPr="006C1CE3" w:rsidRDefault="00930851" w:rsidP="00533401">
            <w:pPr>
              <w:rPr>
                <w:sz w:val="14"/>
                <w:szCs w:val="14"/>
              </w:rPr>
            </w:pPr>
          </w:p>
          <w:p w14:paraId="19D7D554" w14:textId="77777777" w:rsidR="00533401" w:rsidRPr="006C1CE3" w:rsidRDefault="00930851" w:rsidP="00533401">
            <w:pPr>
              <w:rPr>
                <w:sz w:val="14"/>
                <w:szCs w:val="14"/>
              </w:rPr>
            </w:pPr>
            <w:r w:rsidRPr="006C1CE3">
              <w:rPr>
                <w:sz w:val="14"/>
                <w:szCs w:val="14"/>
              </w:rPr>
              <w:t>Experimentation with different types of shading techniques such as hatching, cross hatching and contour shading.</w:t>
            </w:r>
          </w:p>
          <w:p w14:paraId="081FB496" w14:textId="77777777" w:rsidR="00930851" w:rsidRPr="006C1CE3" w:rsidRDefault="00930851" w:rsidP="00533401">
            <w:pPr>
              <w:rPr>
                <w:sz w:val="14"/>
                <w:szCs w:val="14"/>
              </w:rPr>
            </w:pPr>
          </w:p>
          <w:p w14:paraId="435F9364" w14:textId="77777777" w:rsidR="00930851" w:rsidRPr="006C1CE3" w:rsidRDefault="00930851" w:rsidP="00533401">
            <w:pPr>
              <w:rPr>
                <w:b/>
                <w:bCs/>
                <w:sz w:val="14"/>
                <w:szCs w:val="14"/>
                <w:u w:val="single"/>
              </w:rPr>
            </w:pPr>
            <w:proofErr w:type="gramStart"/>
            <w:r w:rsidRPr="006C1CE3">
              <w:rPr>
                <w:sz w:val="14"/>
                <w:szCs w:val="14"/>
              </w:rPr>
              <w:t>Final outcome</w:t>
            </w:r>
            <w:proofErr w:type="gramEnd"/>
            <w:r w:rsidRPr="006C1CE3">
              <w:rPr>
                <w:sz w:val="14"/>
                <w:szCs w:val="14"/>
              </w:rPr>
              <w:t xml:space="preserve"> of an A4 pencil drawing of a Still Life</w:t>
            </w:r>
          </w:p>
        </w:tc>
        <w:tc>
          <w:tcPr>
            <w:tcW w:w="553" w:type="dxa"/>
            <w:vMerge/>
          </w:tcPr>
          <w:p w14:paraId="44A6464F" w14:textId="77777777" w:rsidR="00533401" w:rsidRPr="006C1CE3" w:rsidRDefault="00533401" w:rsidP="00533401">
            <w:pPr>
              <w:rPr>
                <w:b/>
                <w:bCs/>
                <w:sz w:val="14"/>
                <w:szCs w:val="14"/>
                <w:u w:val="single"/>
              </w:rPr>
            </w:pPr>
          </w:p>
        </w:tc>
        <w:tc>
          <w:tcPr>
            <w:tcW w:w="2701" w:type="dxa"/>
          </w:tcPr>
          <w:p w14:paraId="39E41C84" w14:textId="77777777" w:rsidR="00533401" w:rsidRPr="006C1CE3" w:rsidRDefault="00930851" w:rsidP="00533401">
            <w:pPr>
              <w:rPr>
                <w:sz w:val="14"/>
                <w:szCs w:val="14"/>
              </w:rPr>
            </w:pPr>
            <w:r w:rsidRPr="006C1CE3">
              <w:rPr>
                <w:sz w:val="14"/>
                <w:szCs w:val="14"/>
              </w:rPr>
              <w:t>Introduction of Colour Theory and the meaning of colours. Students will demonstrate their understanding</w:t>
            </w:r>
            <w:r w:rsidR="000A6F92" w:rsidRPr="006C1CE3">
              <w:rPr>
                <w:sz w:val="14"/>
                <w:szCs w:val="14"/>
              </w:rPr>
              <w:t xml:space="preserve"> of this by competing</w:t>
            </w:r>
            <w:r w:rsidRPr="006C1CE3">
              <w:rPr>
                <w:sz w:val="14"/>
                <w:szCs w:val="14"/>
              </w:rPr>
              <w:t xml:space="preserve"> an A4 painted colour wheel</w:t>
            </w:r>
            <w:r w:rsidR="000A6F92" w:rsidRPr="006C1CE3">
              <w:rPr>
                <w:sz w:val="14"/>
                <w:szCs w:val="14"/>
              </w:rPr>
              <w:t xml:space="preserve">. They will be aware of paint consistency and develop accuracy in applying paint. They will be aware of primary, secondary, </w:t>
            </w:r>
            <w:proofErr w:type="gramStart"/>
            <w:r w:rsidR="000A6F92" w:rsidRPr="006C1CE3">
              <w:rPr>
                <w:sz w:val="14"/>
                <w:szCs w:val="14"/>
              </w:rPr>
              <w:t>complimentary</w:t>
            </w:r>
            <w:proofErr w:type="gramEnd"/>
            <w:r w:rsidR="000A6F92" w:rsidRPr="006C1CE3">
              <w:rPr>
                <w:sz w:val="14"/>
                <w:szCs w:val="14"/>
              </w:rPr>
              <w:t xml:space="preserve"> and tertiary colours.</w:t>
            </w:r>
          </w:p>
          <w:p w14:paraId="7F26C94B" w14:textId="77777777" w:rsidR="000A6F92" w:rsidRPr="006C1CE3" w:rsidRDefault="000A6F92" w:rsidP="00533401">
            <w:pPr>
              <w:rPr>
                <w:sz w:val="14"/>
                <w:szCs w:val="14"/>
              </w:rPr>
            </w:pPr>
            <w:r w:rsidRPr="006C1CE3">
              <w:rPr>
                <w:sz w:val="14"/>
                <w:szCs w:val="14"/>
              </w:rPr>
              <w:t>They will practise creating tints and tones of paint.</w:t>
            </w:r>
          </w:p>
          <w:p w14:paraId="0E053E2E" w14:textId="77777777" w:rsidR="000A6F92" w:rsidRPr="006C1CE3" w:rsidRDefault="000A6F92" w:rsidP="00533401">
            <w:pPr>
              <w:rPr>
                <w:sz w:val="14"/>
                <w:szCs w:val="14"/>
              </w:rPr>
            </w:pPr>
            <w:r w:rsidRPr="006C1CE3">
              <w:rPr>
                <w:sz w:val="14"/>
                <w:szCs w:val="14"/>
              </w:rPr>
              <w:t>Students will become familiar with artists that have used Colour to create mood and atmosphere and will complete their own research by doing virtual gallery visits to create a ppt showing their choices.</w:t>
            </w:r>
          </w:p>
          <w:p w14:paraId="7A2F2EF8" w14:textId="77777777" w:rsidR="00930851" w:rsidRPr="006C1CE3" w:rsidRDefault="00930851" w:rsidP="00533401">
            <w:pPr>
              <w:rPr>
                <w:sz w:val="14"/>
                <w:szCs w:val="14"/>
              </w:rPr>
            </w:pPr>
          </w:p>
        </w:tc>
        <w:tc>
          <w:tcPr>
            <w:tcW w:w="2102" w:type="dxa"/>
          </w:tcPr>
          <w:p w14:paraId="7F29CC23" w14:textId="77777777" w:rsidR="00533401" w:rsidRPr="006C1CE3" w:rsidRDefault="000A6F92" w:rsidP="00533401">
            <w:pPr>
              <w:rPr>
                <w:sz w:val="14"/>
                <w:szCs w:val="14"/>
              </w:rPr>
            </w:pPr>
            <w:r w:rsidRPr="006C1CE3">
              <w:rPr>
                <w:sz w:val="14"/>
                <w:szCs w:val="14"/>
              </w:rPr>
              <w:t>Students will learn how to enlarge by using a grid and will transpose their earlier still Life drawing onto A3 paper. Painting skills will be developed and competing this using tints and tones of one colour</w:t>
            </w:r>
          </w:p>
          <w:p w14:paraId="01895839" w14:textId="77777777" w:rsidR="00F77720" w:rsidRPr="006C1CE3" w:rsidRDefault="00F77720" w:rsidP="00533401">
            <w:pPr>
              <w:rPr>
                <w:sz w:val="14"/>
                <w:szCs w:val="14"/>
              </w:rPr>
            </w:pPr>
          </w:p>
          <w:p w14:paraId="0D0A3FC7" w14:textId="77777777" w:rsidR="00F77720" w:rsidRPr="006C1CE3" w:rsidRDefault="00F77720" w:rsidP="00533401">
            <w:pPr>
              <w:rPr>
                <w:sz w:val="14"/>
                <w:szCs w:val="14"/>
              </w:rPr>
            </w:pPr>
            <w:r w:rsidRPr="006C1CE3">
              <w:rPr>
                <w:rFonts w:eastAsia="Georgia" w:cs="Arial"/>
                <w:bCs/>
                <w:sz w:val="14"/>
                <w:szCs w:val="14"/>
              </w:rPr>
              <w:t xml:space="preserve">Developing contextual and cultural connections through the introduction of art movements and artists. Students use laptops to investigate Impressionism, Pop Art, </w:t>
            </w:r>
            <w:proofErr w:type="gramStart"/>
            <w:r w:rsidRPr="006C1CE3">
              <w:rPr>
                <w:rFonts w:eastAsia="Georgia" w:cs="Arial"/>
                <w:bCs/>
                <w:sz w:val="14"/>
                <w:szCs w:val="14"/>
              </w:rPr>
              <w:t>Cubism</w:t>
            </w:r>
            <w:proofErr w:type="gramEnd"/>
            <w:r w:rsidRPr="006C1CE3">
              <w:rPr>
                <w:rFonts w:eastAsia="Georgia" w:cs="Arial"/>
                <w:bCs/>
                <w:sz w:val="14"/>
                <w:szCs w:val="14"/>
              </w:rPr>
              <w:t xml:space="preserve"> and a Movement of their choice.</w:t>
            </w:r>
          </w:p>
        </w:tc>
        <w:tc>
          <w:tcPr>
            <w:tcW w:w="553" w:type="dxa"/>
            <w:vMerge/>
            <w:vAlign w:val="center"/>
          </w:tcPr>
          <w:p w14:paraId="5D3D6A31" w14:textId="77777777" w:rsidR="00533401" w:rsidRPr="006C1CE3" w:rsidRDefault="00533401" w:rsidP="00533401">
            <w:pPr>
              <w:jc w:val="center"/>
              <w:rPr>
                <w:b/>
                <w:bCs/>
                <w:sz w:val="14"/>
                <w:szCs w:val="14"/>
                <w:u w:val="single"/>
              </w:rPr>
            </w:pPr>
          </w:p>
        </w:tc>
        <w:tc>
          <w:tcPr>
            <w:tcW w:w="1865" w:type="dxa"/>
          </w:tcPr>
          <w:p w14:paraId="181FC849" w14:textId="77777777" w:rsidR="00533401" w:rsidRPr="006C1CE3" w:rsidRDefault="00F77720" w:rsidP="00533401">
            <w:pPr>
              <w:rPr>
                <w:rFonts w:ascii="Calibri" w:eastAsia="Calibri" w:hAnsi="Calibri" w:cs="Calibri"/>
                <w:bCs/>
                <w:sz w:val="14"/>
                <w:szCs w:val="14"/>
              </w:rPr>
            </w:pPr>
            <w:r w:rsidRPr="006C1CE3">
              <w:rPr>
                <w:rFonts w:ascii="Calibri" w:eastAsia="Calibri" w:hAnsi="Calibri" w:cs="Calibri"/>
                <w:bCs/>
                <w:sz w:val="14"/>
                <w:szCs w:val="14"/>
              </w:rPr>
              <w:t xml:space="preserve">Students will be exploring pattern, colour, texture, </w:t>
            </w:r>
            <w:proofErr w:type="gramStart"/>
            <w:r w:rsidRPr="006C1CE3">
              <w:rPr>
                <w:rFonts w:ascii="Calibri" w:eastAsia="Calibri" w:hAnsi="Calibri" w:cs="Calibri"/>
                <w:bCs/>
                <w:sz w:val="14"/>
                <w:szCs w:val="14"/>
              </w:rPr>
              <w:t>line</w:t>
            </w:r>
            <w:proofErr w:type="gramEnd"/>
            <w:r w:rsidRPr="006C1CE3">
              <w:rPr>
                <w:rFonts w:ascii="Calibri" w:eastAsia="Calibri" w:hAnsi="Calibri" w:cs="Calibri"/>
                <w:bCs/>
                <w:sz w:val="14"/>
                <w:szCs w:val="14"/>
              </w:rPr>
              <w:t xml:space="preserve"> and shapes in non-Western Art.</w:t>
            </w:r>
          </w:p>
          <w:p w14:paraId="165358A9" w14:textId="77777777" w:rsidR="00F77720" w:rsidRPr="006C1CE3" w:rsidRDefault="00F77720" w:rsidP="00533401">
            <w:pPr>
              <w:rPr>
                <w:rFonts w:ascii="Calibri" w:eastAsia="Calibri" w:hAnsi="Calibri" w:cs="Calibri"/>
                <w:bCs/>
                <w:sz w:val="14"/>
                <w:szCs w:val="14"/>
              </w:rPr>
            </w:pPr>
          </w:p>
          <w:p w14:paraId="167D1175" w14:textId="77777777" w:rsidR="00F77720" w:rsidRPr="006C1CE3" w:rsidRDefault="00F77720" w:rsidP="00533401">
            <w:pPr>
              <w:rPr>
                <w:rFonts w:ascii="Calibri" w:eastAsia="Calibri" w:hAnsi="Calibri" w:cs="Calibri"/>
                <w:bCs/>
                <w:sz w:val="14"/>
                <w:szCs w:val="14"/>
              </w:rPr>
            </w:pPr>
            <w:r w:rsidRPr="006C1CE3">
              <w:rPr>
                <w:rFonts w:ascii="Calibri" w:eastAsia="Calibri" w:hAnsi="Calibri" w:cs="Calibri"/>
                <w:bCs/>
                <w:sz w:val="14"/>
                <w:szCs w:val="14"/>
              </w:rPr>
              <w:t xml:space="preserve">Students to use laptops to research different types of cultural patterns Indian, </w:t>
            </w:r>
            <w:proofErr w:type="gramStart"/>
            <w:r w:rsidRPr="006C1CE3">
              <w:rPr>
                <w:rFonts w:ascii="Calibri" w:eastAsia="Calibri" w:hAnsi="Calibri" w:cs="Calibri"/>
                <w:bCs/>
                <w:sz w:val="14"/>
                <w:szCs w:val="14"/>
              </w:rPr>
              <w:t>Mexican</w:t>
            </w:r>
            <w:proofErr w:type="gramEnd"/>
            <w:r w:rsidRPr="006C1CE3">
              <w:rPr>
                <w:rFonts w:ascii="Calibri" w:eastAsia="Calibri" w:hAnsi="Calibri" w:cs="Calibri"/>
                <w:bCs/>
                <w:sz w:val="14"/>
                <w:szCs w:val="14"/>
              </w:rPr>
              <w:t xml:space="preserve"> and African.</w:t>
            </w:r>
          </w:p>
          <w:p w14:paraId="5713629C" w14:textId="77777777" w:rsidR="00F77720" w:rsidRPr="006C1CE3" w:rsidRDefault="00F77720" w:rsidP="00533401">
            <w:pPr>
              <w:rPr>
                <w:b/>
                <w:bCs/>
                <w:sz w:val="14"/>
                <w:szCs w:val="14"/>
                <w:u w:val="single"/>
              </w:rPr>
            </w:pPr>
          </w:p>
          <w:p w14:paraId="1DBAE1DA" w14:textId="77777777" w:rsidR="00F77720" w:rsidRPr="00F77720" w:rsidRDefault="00F77720" w:rsidP="00F77720">
            <w:pPr>
              <w:spacing w:after="160" w:line="259" w:lineRule="auto"/>
              <w:contextualSpacing/>
              <w:textAlignment w:val="baseline"/>
              <w:rPr>
                <w:rFonts w:ascii="Calibri" w:eastAsia="Times New Roman" w:hAnsi="Calibri" w:cs="Calibri"/>
                <w:sz w:val="14"/>
                <w:szCs w:val="14"/>
                <w:lang w:eastAsia="en-GB"/>
              </w:rPr>
            </w:pPr>
            <w:r w:rsidRPr="00F77720">
              <w:rPr>
                <w:rFonts w:ascii="Calibri" w:eastAsia="Times New Roman" w:hAnsi="Calibri" w:cs="Calibri"/>
                <w:sz w:val="14"/>
                <w:szCs w:val="14"/>
                <w:lang w:eastAsia="en-GB"/>
              </w:rPr>
              <w:t xml:space="preserve">Students look at symmetry and repetition </w:t>
            </w:r>
            <w:r w:rsidRPr="006C1CE3">
              <w:rPr>
                <w:rFonts w:ascii="Calibri" w:eastAsia="Times New Roman" w:hAnsi="Calibri" w:cs="Calibri"/>
                <w:sz w:val="14"/>
                <w:szCs w:val="14"/>
                <w:lang w:eastAsia="en-GB"/>
              </w:rPr>
              <w:t xml:space="preserve">to create a variety of </w:t>
            </w:r>
            <w:proofErr w:type="spellStart"/>
            <w:r w:rsidRPr="006C1CE3">
              <w:rPr>
                <w:rFonts w:ascii="Calibri" w:eastAsia="Times New Roman" w:hAnsi="Calibri" w:cs="Calibri"/>
                <w:sz w:val="14"/>
                <w:szCs w:val="14"/>
                <w:lang w:eastAsia="en-GB"/>
              </w:rPr>
              <w:t>madala’s</w:t>
            </w:r>
            <w:proofErr w:type="spellEnd"/>
            <w:r w:rsidRPr="006C1CE3">
              <w:rPr>
                <w:rFonts w:ascii="Calibri" w:eastAsia="Times New Roman" w:hAnsi="Calibri" w:cs="Calibri"/>
                <w:sz w:val="14"/>
                <w:szCs w:val="14"/>
                <w:lang w:eastAsia="en-GB"/>
              </w:rPr>
              <w:t>.</w:t>
            </w:r>
          </w:p>
          <w:p w14:paraId="2577203E" w14:textId="77777777" w:rsidR="00F77720" w:rsidRPr="006C1CE3" w:rsidRDefault="00F77720" w:rsidP="00533401">
            <w:pPr>
              <w:rPr>
                <w:b/>
                <w:bCs/>
                <w:sz w:val="14"/>
                <w:szCs w:val="14"/>
                <w:u w:val="single"/>
              </w:rPr>
            </w:pPr>
          </w:p>
        </w:tc>
        <w:tc>
          <w:tcPr>
            <w:tcW w:w="1866" w:type="dxa"/>
          </w:tcPr>
          <w:p w14:paraId="661CBF44" w14:textId="77777777" w:rsidR="00BE1B21" w:rsidRPr="006C1CE3" w:rsidRDefault="00BE1B21" w:rsidP="00BE1B21">
            <w:pPr>
              <w:rPr>
                <w:rFonts w:eastAsia="Georgia" w:cs="Georgia"/>
                <w:sz w:val="14"/>
                <w:szCs w:val="14"/>
              </w:rPr>
            </w:pPr>
            <w:r w:rsidRPr="006C1CE3">
              <w:rPr>
                <w:rFonts w:eastAsia="Georgia" w:cs="Georgia"/>
                <w:sz w:val="14"/>
                <w:szCs w:val="14"/>
              </w:rPr>
              <w:t>Students to improve understanding of surface decoration through creating a repeated print using poly block</w:t>
            </w:r>
          </w:p>
          <w:p w14:paraId="77E27E40" w14:textId="77777777" w:rsidR="00BE1B21" w:rsidRPr="006C1CE3" w:rsidRDefault="00BE1B21" w:rsidP="00BE1B21">
            <w:pPr>
              <w:rPr>
                <w:rFonts w:eastAsia="Georgia" w:cs="Georgia"/>
                <w:sz w:val="14"/>
                <w:szCs w:val="14"/>
              </w:rPr>
            </w:pPr>
          </w:p>
          <w:p w14:paraId="47124254" w14:textId="77777777" w:rsidR="00BE1B21" w:rsidRPr="006C1CE3" w:rsidRDefault="00BE1B21" w:rsidP="00BE1B21">
            <w:pPr>
              <w:rPr>
                <w:rFonts w:cstheme="minorHAnsi"/>
                <w:sz w:val="14"/>
                <w:szCs w:val="14"/>
              </w:rPr>
            </w:pPr>
            <w:r w:rsidRPr="006C1CE3">
              <w:rPr>
                <w:rFonts w:cstheme="minorHAnsi"/>
                <w:sz w:val="14"/>
                <w:szCs w:val="14"/>
              </w:rPr>
              <w:t>Students will be exploring media and material performance by investigating relief, layering of raised surfaces.</w:t>
            </w:r>
          </w:p>
          <w:p w14:paraId="22876BB5" w14:textId="77777777" w:rsidR="00BE1B21" w:rsidRPr="006C1CE3" w:rsidRDefault="00BE1B21" w:rsidP="00BE1B21">
            <w:pPr>
              <w:rPr>
                <w:rFonts w:cstheme="minorHAnsi"/>
                <w:sz w:val="14"/>
                <w:szCs w:val="14"/>
              </w:rPr>
            </w:pPr>
          </w:p>
          <w:p w14:paraId="403BB467" w14:textId="77777777" w:rsidR="00BE1B21" w:rsidRPr="006C1CE3" w:rsidRDefault="00BE1B21" w:rsidP="00BE1B21">
            <w:pPr>
              <w:rPr>
                <w:rFonts w:cstheme="minorHAnsi"/>
                <w:sz w:val="14"/>
                <w:szCs w:val="14"/>
              </w:rPr>
            </w:pPr>
          </w:p>
          <w:p w14:paraId="4D84AF5B" w14:textId="77777777" w:rsidR="00BE1B21" w:rsidRPr="006C1CE3" w:rsidRDefault="00BE1B21" w:rsidP="00BE1B21">
            <w:pPr>
              <w:rPr>
                <w:rFonts w:cstheme="minorHAnsi"/>
                <w:sz w:val="14"/>
                <w:szCs w:val="14"/>
              </w:rPr>
            </w:pPr>
          </w:p>
          <w:p w14:paraId="76480B06" w14:textId="77777777" w:rsidR="00BE1B21" w:rsidRPr="006C1CE3" w:rsidRDefault="00BE1B21" w:rsidP="00BE1B21">
            <w:pPr>
              <w:rPr>
                <w:rFonts w:cstheme="minorHAnsi"/>
                <w:sz w:val="14"/>
                <w:szCs w:val="14"/>
              </w:rPr>
            </w:pPr>
          </w:p>
          <w:p w14:paraId="44DBE4A2" w14:textId="77777777" w:rsidR="00BE1B21" w:rsidRPr="006C1CE3" w:rsidRDefault="00BE1B21" w:rsidP="00BE1B21">
            <w:pPr>
              <w:rPr>
                <w:rFonts w:cstheme="minorHAnsi"/>
                <w:sz w:val="14"/>
                <w:szCs w:val="14"/>
              </w:rPr>
            </w:pPr>
          </w:p>
          <w:p w14:paraId="42DEF3A4" w14:textId="77777777" w:rsidR="00BE1B21" w:rsidRPr="006C1CE3" w:rsidRDefault="00BE1B21" w:rsidP="00BE1B21">
            <w:pPr>
              <w:rPr>
                <w:rFonts w:eastAsia="Georgia" w:cs="Georgia"/>
                <w:sz w:val="14"/>
                <w:szCs w:val="14"/>
              </w:rPr>
            </w:pPr>
          </w:p>
          <w:p w14:paraId="7E35BDC8" w14:textId="77777777" w:rsidR="00533401" w:rsidRPr="006C1CE3" w:rsidRDefault="00533401" w:rsidP="00533401">
            <w:pPr>
              <w:rPr>
                <w:b/>
                <w:bCs/>
                <w:sz w:val="14"/>
                <w:szCs w:val="14"/>
                <w:u w:val="single"/>
              </w:rPr>
            </w:pPr>
          </w:p>
          <w:p w14:paraId="6EBE8E60" w14:textId="77777777" w:rsidR="00BE1B21" w:rsidRPr="006C1CE3" w:rsidRDefault="00BE1B21" w:rsidP="00BE1B21">
            <w:pPr>
              <w:rPr>
                <w:b/>
                <w:bCs/>
                <w:sz w:val="14"/>
                <w:szCs w:val="14"/>
                <w:u w:val="single"/>
              </w:rPr>
            </w:pPr>
          </w:p>
        </w:tc>
        <w:tc>
          <w:tcPr>
            <w:tcW w:w="553" w:type="dxa"/>
            <w:vMerge/>
          </w:tcPr>
          <w:p w14:paraId="1F68E84C" w14:textId="77777777" w:rsidR="00533401" w:rsidRDefault="00533401" w:rsidP="00533401">
            <w:pPr>
              <w:rPr>
                <w:b/>
                <w:bCs/>
                <w:u w:val="single"/>
              </w:rPr>
            </w:pPr>
          </w:p>
        </w:tc>
        <w:tc>
          <w:tcPr>
            <w:tcW w:w="3976" w:type="dxa"/>
          </w:tcPr>
          <w:p w14:paraId="16A462FC" w14:textId="77777777" w:rsidR="00BE1B21" w:rsidRDefault="00E45EA0" w:rsidP="00BE1B21">
            <w:pPr>
              <w:pStyle w:val="paragraph"/>
              <w:spacing w:before="0" w:beforeAutospacing="0" w:after="0" w:afterAutospacing="0"/>
              <w:rPr>
                <w:rFonts w:ascii="Segoe UI" w:hAnsi="Segoe UI" w:cs="Segoe UI"/>
                <w:sz w:val="20"/>
                <w:szCs w:val="20"/>
              </w:rPr>
            </w:pPr>
            <w:hyperlink r:id="rId7">
              <w:r w:rsidR="00BE1B21" w:rsidRPr="68035146">
                <w:rPr>
                  <w:rStyle w:val="normaltextrun"/>
                  <w:rFonts w:ascii="Calibri" w:hAnsi="Calibri" w:cs="Calibri"/>
                  <w:color w:val="0563C1"/>
                  <w:sz w:val="20"/>
                  <w:szCs w:val="20"/>
                  <w:u w:val="single"/>
                </w:rPr>
                <w:t>https://www.artyfactory.com/art_appreciation/visual-elements/pattern.html</w:t>
              </w:r>
            </w:hyperlink>
            <w:r w:rsidR="00BE1B21" w:rsidRPr="68035146">
              <w:rPr>
                <w:rStyle w:val="eop"/>
                <w:rFonts w:ascii="Calibri" w:hAnsi="Calibri" w:cs="Calibri"/>
                <w:sz w:val="20"/>
                <w:szCs w:val="20"/>
              </w:rPr>
              <w:t> </w:t>
            </w:r>
          </w:p>
          <w:p w14:paraId="3B7619F1" w14:textId="77777777" w:rsidR="00BE1B21" w:rsidRPr="00382A97" w:rsidRDefault="00E45EA0" w:rsidP="00BE1B21">
            <w:pPr>
              <w:pStyle w:val="paragraph"/>
              <w:spacing w:before="0" w:beforeAutospacing="0" w:after="0" w:afterAutospacing="0"/>
              <w:rPr>
                <w:rStyle w:val="normaltextrun"/>
                <w:rFonts w:ascii="Segoe UI" w:hAnsi="Segoe UI" w:cs="Segoe UI"/>
                <w:sz w:val="20"/>
                <w:szCs w:val="20"/>
              </w:rPr>
            </w:pPr>
            <w:hyperlink r:id="rId8">
              <w:r w:rsidR="00BE1B21" w:rsidRPr="68035146">
                <w:rPr>
                  <w:rStyle w:val="normaltextrun"/>
                  <w:rFonts w:ascii="Calibri" w:hAnsi="Calibri" w:cs="Calibri"/>
                  <w:color w:val="0563C1"/>
                  <w:sz w:val="20"/>
                  <w:szCs w:val="20"/>
                  <w:u w:val="single"/>
                </w:rPr>
                <w:t>https://www.thoughtco.com/pattern-definition-in-art-182451</w:t>
              </w:r>
            </w:hyperlink>
            <w:r w:rsidR="00BE1B21" w:rsidRPr="68035146">
              <w:rPr>
                <w:rStyle w:val="eop"/>
                <w:rFonts w:ascii="Calibri" w:hAnsi="Calibri" w:cs="Calibri"/>
                <w:sz w:val="20"/>
                <w:szCs w:val="20"/>
              </w:rPr>
              <w:t> </w:t>
            </w:r>
          </w:p>
          <w:p w14:paraId="3CCDF576" w14:textId="77777777" w:rsidR="00BE1B21" w:rsidRDefault="00BE1B21" w:rsidP="00BE1B21">
            <w:pPr>
              <w:pStyle w:val="paragraph"/>
              <w:spacing w:before="0" w:beforeAutospacing="0" w:after="0" w:afterAutospacing="0"/>
              <w:rPr>
                <w:rFonts w:ascii="Segoe UI" w:hAnsi="Segoe UI" w:cs="Segoe UI"/>
                <w:sz w:val="20"/>
                <w:szCs w:val="20"/>
              </w:rPr>
            </w:pPr>
            <w:r w:rsidRPr="68035146">
              <w:rPr>
                <w:rStyle w:val="eop"/>
                <w:rFonts w:ascii="Calibri" w:hAnsi="Calibri" w:cs="Calibri"/>
              </w:rPr>
              <w:t> </w:t>
            </w:r>
            <w:hyperlink r:id="rId9">
              <w:r w:rsidRPr="68035146">
                <w:rPr>
                  <w:rStyle w:val="normaltextrun"/>
                  <w:rFonts w:ascii="Calibri" w:hAnsi="Calibri" w:cs="Calibri"/>
                  <w:color w:val="0563C1"/>
                  <w:sz w:val="20"/>
                  <w:szCs w:val="20"/>
                  <w:u w:val="single"/>
                </w:rPr>
                <w:t>https://uta.pressbooks.pub/artappreciation/chapter/the-structure-of-art-form-and-design/</w:t>
              </w:r>
            </w:hyperlink>
            <w:r w:rsidRPr="68035146">
              <w:rPr>
                <w:rStyle w:val="eop"/>
                <w:rFonts w:ascii="Calibri" w:hAnsi="Calibri" w:cs="Calibri"/>
                <w:sz w:val="20"/>
                <w:szCs w:val="20"/>
              </w:rPr>
              <w:t> </w:t>
            </w:r>
          </w:p>
          <w:p w14:paraId="444E9193" w14:textId="77777777" w:rsidR="00BE1B21" w:rsidRDefault="00BE1B21" w:rsidP="00BE1B21">
            <w:pPr>
              <w:pStyle w:val="paragraph"/>
              <w:spacing w:before="0" w:beforeAutospacing="0" w:after="0" w:afterAutospacing="0"/>
              <w:rPr>
                <w:rFonts w:ascii="Segoe UI" w:hAnsi="Segoe UI" w:cs="Segoe UI"/>
                <w:sz w:val="20"/>
                <w:szCs w:val="20"/>
              </w:rPr>
            </w:pPr>
            <w:r w:rsidRPr="68035146">
              <w:rPr>
                <w:rStyle w:val="eop"/>
                <w:rFonts w:ascii="Calibri" w:hAnsi="Calibri" w:cs="Calibri"/>
                <w:sz w:val="20"/>
                <w:szCs w:val="20"/>
              </w:rPr>
              <w:t> </w:t>
            </w:r>
            <w:hyperlink r:id="rId10">
              <w:r w:rsidRPr="68035146">
                <w:rPr>
                  <w:rStyle w:val="normaltextrun"/>
                  <w:rFonts w:ascii="Calibri" w:hAnsi="Calibri" w:cs="Calibri"/>
                  <w:color w:val="0563C1"/>
                  <w:sz w:val="20"/>
                  <w:szCs w:val="20"/>
                  <w:u w:val="single"/>
                </w:rPr>
                <w:t>https://alexanderart.com/structure-of-art/</w:t>
              </w:r>
            </w:hyperlink>
            <w:r w:rsidRPr="68035146">
              <w:rPr>
                <w:rStyle w:val="eop"/>
                <w:rFonts w:ascii="Calibri" w:hAnsi="Calibri" w:cs="Calibri"/>
                <w:sz w:val="20"/>
                <w:szCs w:val="20"/>
              </w:rPr>
              <w:t> </w:t>
            </w:r>
          </w:p>
          <w:p w14:paraId="153388D9" w14:textId="77777777" w:rsidR="00BE1B21" w:rsidRPr="00382A97" w:rsidRDefault="00BE1B21" w:rsidP="00BE1B21">
            <w:r w:rsidRPr="68035146">
              <w:rPr>
                <w:rStyle w:val="eop"/>
                <w:rFonts w:ascii="Calibri" w:hAnsi="Calibri" w:cs="Calibri"/>
              </w:rPr>
              <w:t> </w:t>
            </w:r>
            <w:hyperlink r:id="rId11">
              <w:r w:rsidRPr="68035146">
                <w:rPr>
                  <w:rStyle w:val="normaltextrun"/>
                  <w:rFonts w:ascii="Calibri" w:hAnsi="Calibri" w:cs="Calibri"/>
                  <w:color w:val="0563C1"/>
                  <w:sz w:val="20"/>
                  <w:szCs w:val="20"/>
                  <w:u w:val="single"/>
                </w:rPr>
                <w:t>https://www.smashingmagazine.com/2010/07/what-do-we-really-mean-by-art/</w:t>
              </w:r>
            </w:hyperlink>
            <w:r w:rsidRPr="68035146">
              <w:rPr>
                <w:rStyle w:val="eop"/>
                <w:rFonts w:ascii="Calibri" w:hAnsi="Calibri" w:cs="Calibri"/>
                <w:sz w:val="20"/>
                <w:szCs w:val="20"/>
              </w:rPr>
              <w:t> </w:t>
            </w:r>
          </w:p>
          <w:p w14:paraId="7515BB81" w14:textId="77777777" w:rsidR="00533401" w:rsidRDefault="00BE1B21" w:rsidP="00BE1B21">
            <w:pPr>
              <w:rPr>
                <w:b/>
                <w:bCs/>
                <w:u w:val="single"/>
              </w:rPr>
            </w:pPr>
            <w:r w:rsidRPr="68035146">
              <w:rPr>
                <w:rStyle w:val="eop"/>
                <w:rFonts w:ascii="Calibri" w:hAnsi="Calibri" w:cs="Calibri"/>
                <w:sz w:val="20"/>
                <w:szCs w:val="20"/>
              </w:rPr>
              <w:t> </w:t>
            </w:r>
            <w:hyperlink r:id="rId12">
              <w:r w:rsidRPr="68035146">
                <w:rPr>
                  <w:rStyle w:val="normaltextrun"/>
                  <w:rFonts w:ascii="Calibri" w:hAnsi="Calibri" w:cs="Calibri"/>
                  <w:color w:val="0563C1"/>
                  <w:sz w:val="20"/>
                  <w:szCs w:val="20"/>
                  <w:u w:val="single"/>
                </w:rPr>
                <w:t>https://study.com/academy/lesson/how-to-create-meaning-in-art-techniques-examples.html</w:t>
              </w:r>
            </w:hyperlink>
          </w:p>
        </w:tc>
      </w:tr>
      <w:tr w:rsidR="00533401" w14:paraId="20191F8A" w14:textId="77777777" w:rsidTr="006E7374">
        <w:trPr>
          <w:trHeight w:val="401"/>
        </w:trPr>
        <w:tc>
          <w:tcPr>
            <w:tcW w:w="1781" w:type="dxa"/>
            <w:vMerge/>
            <w:vAlign w:val="center"/>
          </w:tcPr>
          <w:p w14:paraId="3EF2E44A" w14:textId="77777777" w:rsidR="00533401" w:rsidRPr="00533401" w:rsidRDefault="00533401" w:rsidP="00533401">
            <w:pPr>
              <w:jc w:val="center"/>
              <w:rPr>
                <w:sz w:val="24"/>
                <w:szCs w:val="24"/>
              </w:rPr>
            </w:pPr>
          </w:p>
        </w:tc>
        <w:tc>
          <w:tcPr>
            <w:tcW w:w="2467" w:type="dxa"/>
          </w:tcPr>
          <w:p w14:paraId="072CAE9F" w14:textId="77777777" w:rsidR="00533401" w:rsidRDefault="003557D7" w:rsidP="00533401">
            <w:pPr>
              <w:rPr>
                <w:b/>
                <w:bCs/>
                <w:u w:val="single"/>
              </w:rPr>
            </w:pPr>
            <w:r>
              <w:rPr>
                <w:color w:val="FF0000"/>
                <w:sz w:val="16"/>
                <w:szCs w:val="16"/>
              </w:rPr>
              <w:t>Introduce Formal Elements</w:t>
            </w:r>
          </w:p>
        </w:tc>
        <w:tc>
          <w:tcPr>
            <w:tcW w:w="2117" w:type="dxa"/>
          </w:tcPr>
          <w:p w14:paraId="5833C507" w14:textId="77777777" w:rsidR="00653AF0" w:rsidRDefault="00653AF0" w:rsidP="00533401">
            <w:pPr>
              <w:rPr>
                <w:color w:val="FF0000"/>
                <w:sz w:val="16"/>
                <w:szCs w:val="16"/>
              </w:rPr>
            </w:pPr>
            <w:r>
              <w:rPr>
                <w:color w:val="FF0000"/>
                <w:sz w:val="16"/>
                <w:szCs w:val="16"/>
              </w:rPr>
              <w:t>Introduce Elements Line/Pattern</w:t>
            </w:r>
          </w:p>
          <w:p w14:paraId="77482F65" w14:textId="1A915993" w:rsidR="00533401" w:rsidRPr="00293C87" w:rsidRDefault="00533401" w:rsidP="00533401">
            <w:pPr>
              <w:rPr>
                <w:color w:val="FF0000"/>
                <w:sz w:val="16"/>
                <w:szCs w:val="16"/>
              </w:rPr>
            </w:pPr>
          </w:p>
        </w:tc>
        <w:tc>
          <w:tcPr>
            <w:tcW w:w="1858" w:type="dxa"/>
          </w:tcPr>
          <w:p w14:paraId="274F2AE2" w14:textId="77777777" w:rsidR="00653AF0" w:rsidRDefault="00653AF0" w:rsidP="00533401">
            <w:pPr>
              <w:rPr>
                <w:color w:val="FF0000"/>
                <w:sz w:val="16"/>
                <w:szCs w:val="16"/>
              </w:rPr>
            </w:pPr>
            <w:r>
              <w:rPr>
                <w:color w:val="FF0000"/>
                <w:sz w:val="16"/>
                <w:szCs w:val="16"/>
              </w:rPr>
              <w:t>Introduce elements- Tone/shape/form</w:t>
            </w:r>
          </w:p>
          <w:p w14:paraId="232CD6E0" w14:textId="55260A7B" w:rsidR="00533401" w:rsidRPr="00293C87" w:rsidRDefault="00533401" w:rsidP="00533401">
            <w:pPr>
              <w:rPr>
                <w:color w:val="FF0000"/>
                <w:sz w:val="16"/>
                <w:szCs w:val="16"/>
              </w:rPr>
            </w:pPr>
          </w:p>
        </w:tc>
        <w:tc>
          <w:tcPr>
            <w:tcW w:w="553" w:type="dxa"/>
            <w:vMerge/>
          </w:tcPr>
          <w:p w14:paraId="0A3C20C0" w14:textId="77777777" w:rsidR="00533401" w:rsidRPr="00293C87" w:rsidRDefault="00533401" w:rsidP="00533401">
            <w:pPr>
              <w:rPr>
                <w:b/>
                <w:bCs/>
                <w:color w:val="FF0000"/>
                <w:sz w:val="16"/>
                <w:szCs w:val="16"/>
                <w:u w:val="single"/>
              </w:rPr>
            </w:pPr>
          </w:p>
        </w:tc>
        <w:tc>
          <w:tcPr>
            <w:tcW w:w="2701" w:type="dxa"/>
          </w:tcPr>
          <w:p w14:paraId="3FC12344" w14:textId="77777777" w:rsidR="00653AF0" w:rsidRDefault="00653AF0" w:rsidP="00533401">
            <w:pPr>
              <w:rPr>
                <w:color w:val="FF0000"/>
                <w:sz w:val="16"/>
                <w:szCs w:val="16"/>
              </w:rPr>
            </w:pPr>
            <w:r>
              <w:rPr>
                <w:color w:val="FF0000"/>
                <w:sz w:val="16"/>
                <w:szCs w:val="16"/>
              </w:rPr>
              <w:t>Introduce elements -Colour</w:t>
            </w:r>
          </w:p>
          <w:p w14:paraId="6F72C669" w14:textId="2F6D05B9" w:rsidR="00533401" w:rsidRPr="00293C87" w:rsidRDefault="00533401" w:rsidP="00533401">
            <w:pPr>
              <w:rPr>
                <w:color w:val="FF0000"/>
                <w:sz w:val="16"/>
                <w:szCs w:val="16"/>
              </w:rPr>
            </w:pPr>
          </w:p>
        </w:tc>
        <w:tc>
          <w:tcPr>
            <w:tcW w:w="2102" w:type="dxa"/>
          </w:tcPr>
          <w:p w14:paraId="21329AC4" w14:textId="77777777" w:rsidR="00653AF0" w:rsidRDefault="00653AF0" w:rsidP="00533401">
            <w:pPr>
              <w:rPr>
                <w:color w:val="FF0000"/>
                <w:sz w:val="16"/>
                <w:szCs w:val="16"/>
              </w:rPr>
            </w:pPr>
            <w:r>
              <w:rPr>
                <w:color w:val="FF0000"/>
                <w:sz w:val="16"/>
                <w:szCs w:val="16"/>
              </w:rPr>
              <w:t>Composition and painting techniques</w:t>
            </w:r>
          </w:p>
          <w:p w14:paraId="2D6804FB" w14:textId="04815969" w:rsidR="00533401" w:rsidRPr="00293C87" w:rsidRDefault="00533401" w:rsidP="00533401">
            <w:pPr>
              <w:rPr>
                <w:color w:val="FF0000"/>
                <w:sz w:val="16"/>
                <w:szCs w:val="16"/>
              </w:rPr>
            </w:pPr>
          </w:p>
        </w:tc>
        <w:tc>
          <w:tcPr>
            <w:tcW w:w="553" w:type="dxa"/>
            <w:vMerge/>
            <w:vAlign w:val="center"/>
          </w:tcPr>
          <w:p w14:paraId="0A93D85E" w14:textId="77777777" w:rsidR="00533401" w:rsidRDefault="00533401" w:rsidP="00533401">
            <w:pPr>
              <w:jc w:val="center"/>
              <w:rPr>
                <w:b/>
                <w:bCs/>
                <w:u w:val="single"/>
              </w:rPr>
            </w:pPr>
          </w:p>
        </w:tc>
        <w:tc>
          <w:tcPr>
            <w:tcW w:w="1865" w:type="dxa"/>
          </w:tcPr>
          <w:p w14:paraId="64E0570D" w14:textId="77777777" w:rsidR="00653AF0" w:rsidRDefault="00653AF0" w:rsidP="00533401">
            <w:pPr>
              <w:rPr>
                <w:color w:val="FF0000"/>
                <w:sz w:val="16"/>
                <w:szCs w:val="16"/>
              </w:rPr>
            </w:pPr>
            <w:r>
              <w:rPr>
                <w:color w:val="FF0000"/>
                <w:sz w:val="16"/>
                <w:szCs w:val="16"/>
              </w:rPr>
              <w:t>Pattern and Design</w:t>
            </w:r>
          </w:p>
          <w:p w14:paraId="0D7883D0" w14:textId="714FC465" w:rsidR="00533401" w:rsidRDefault="00533401" w:rsidP="00533401">
            <w:pPr>
              <w:rPr>
                <w:b/>
                <w:bCs/>
                <w:u w:val="single"/>
              </w:rPr>
            </w:pPr>
          </w:p>
        </w:tc>
        <w:tc>
          <w:tcPr>
            <w:tcW w:w="1866" w:type="dxa"/>
          </w:tcPr>
          <w:p w14:paraId="6365803A" w14:textId="77777777" w:rsidR="00653AF0" w:rsidRDefault="00653AF0" w:rsidP="00533401">
            <w:pPr>
              <w:rPr>
                <w:color w:val="FF0000"/>
                <w:sz w:val="16"/>
                <w:szCs w:val="16"/>
              </w:rPr>
            </w:pPr>
            <w:r>
              <w:rPr>
                <w:color w:val="FF0000"/>
                <w:sz w:val="16"/>
                <w:szCs w:val="16"/>
              </w:rPr>
              <w:t>Pattern and Design</w:t>
            </w:r>
          </w:p>
          <w:p w14:paraId="2181DDDC" w14:textId="1C2E39D3" w:rsidR="00293C87" w:rsidRDefault="00293C87" w:rsidP="00533401">
            <w:pPr>
              <w:rPr>
                <w:b/>
                <w:bCs/>
                <w:u w:val="single"/>
              </w:rPr>
            </w:pPr>
          </w:p>
        </w:tc>
        <w:tc>
          <w:tcPr>
            <w:tcW w:w="553" w:type="dxa"/>
            <w:vMerge/>
          </w:tcPr>
          <w:p w14:paraId="0E28F560" w14:textId="77777777" w:rsidR="00533401" w:rsidRDefault="00533401" w:rsidP="00533401">
            <w:pPr>
              <w:rPr>
                <w:b/>
                <w:bCs/>
                <w:u w:val="single"/>
              </w:rPr>
            </w:pPr>
          </w:p>
        </w:tc>
        <w:tc>
          <w:tcPr>
            <w:tcW w:w="3976" w:type="dxa"/>
          </w:tcPr>
          <w:p w14:paraId="545A1D0B" w14:textId="77777777" w:rsidR="00533401" w:rsidRDefault="00533401" w:rsidP="00533401">
            <w:pPr>
              <w:rPr>
                <w:b/>
                <w:bCs/>
                <w:u w:val="single"/>
              </w:rPr>
            </w:pPr>
          </w:p>
        </w:tc>
      </w:tr>
      <w:tr w:rsidR="006E7374" w14:paraId="30A64600" w14:textId="77777777" w:rsidTr="00293C87">
        <w:tc>
          <w:tcPr>
            <w:tcW w:w="1781" w:type="dxa"/>
            <w:vMerge w:val="restart"/>
            <w:vAlign w:val="center"/>
          </w:tcPr>
          <w:p w14:paraId="7EDBC43A" w14:textId="77777777" w:rsidR="006E7374" w:rsidRPr="00533401" w:rsidRDefault="006E7374" w:rsidP="006E7374">
            <w:pPr>
              <w:jc w:val="center"/>
              <w:rPr>
                <w:sz w:val="24"/>
                <w:szCs w:val="24"/>
              </w:rPr>
            </w:pPr>
            <w:r w:rsidRPr="00533401">
              <w:rPr>
                <w:sz w:val="24"/>
                <w:szCs w:val="24"/>
              </w:rPr>
              <w:t>8</w:t>
            </w:r>
          </w:p>
        </w:tc>
        <w:tc>
          <w:tcPr>
            <w:tcW w:w="2467" w:type="dxa"/>
          </w:tcPr>
          <w:p w14:paraId="5003CFC4" w14:textId="1C0C8D4A" w:rsidR="006E7374" w:rsidRPr="006C1CE3" w:rsidRDefault="00B934A0" w:rsidP="006E7374">
            <w:pPr>
              <w:spacing w:after="160" w:line="259" w:lineRule="auto"/>
              <w:contextualSpacing/>
              <w:rPr>
                <w:rFonts w:ascii="Calibri" w:eastAsia="Times New Roman" w:hAnsi="Calibri" w:cs="Times New Roman"/>
                <w:sz w:val="14"/>
                <w:szCs w:val="14"/>
                <w:lang w:val="en-US"/>
              </w:rPr>
            </w:pPr>
            <w:r>
              <w:rPr>
                <w:rFonts w:ascii="Calibri" w:eastAsia="Times New Roman" w:hAnsi="Calibri" w:cs="Times New Roman"/>
                <w:b/>
                <w:bCs/>
                <w:sz w:val="14"/>
                <w:szCs w:val="14"/>
                <w:lang w:val="en-US"/>
              </w:rPr>
              <w:t>S</w:t>
            </w:r>
            <w:r w:rsidR="006E7374" w:rsidRPr="007E66D5">
              <w:rPr>
                <w:rFonts w:ascii="Calibri" w:eastAsia="Times New Roman" w:hAnsi="Calibri" w:cs="Times New Roman"/>
                <w:sz w:val="14"/>
                <w:szCs w:val="14"/>
                <w:lang w:val="en-US"/>
              </w:rPr>
              <w:t xml:space="preserve">tudents explore Still-life </w:t>
            </w:r>
            <w:r w:rsidR="006E7374" w:rsidRPr="006C1CE3">
              <w:rPr>
                <w:rFonts w:ascii="Calibri" w:eastAsia="Times New Roman" w:hAnsi="Calibri" w:cs="Times New Roman"/>
                <w:sz w:val="14"/>
                <w:szCs w:val="14"/>
                <w:lang w:val="en-US"/>
              </w:rPr>
              <w:t xml:space="preserve">through a Project called ‘Natural Forms’ </w:t>
            </w:r>
            <w:r w:rsidR="006E7374" w:rsidRPr="007E66D5">
              <w:rPr>
                <w:rFonts w:ascii="Calibri" w:eastAsia="Times New Roman" w:hAnsi="Calibri" w:cs="Times New Roman"/>
                <w:sz w:val="14"/>
                <w:szCs w:val="14"/>
                <w:lang w:val="en-US"/>
              </w:rPr>
              <w:t xml:space="preserve">Students </w:t>
            </w:r>
            <w:r w:rsidR="006E7374" w:rsidRPr="006C1CE3">
              <w:rPr>
                <w:rFonts w:ascii="Calibri" w:eastAsia="Times New Roman" w:hAnsi="Calibri" w:cs="Times New Roman"/>
                <w:sz w:val="14"/>
                <w:szCs w:val="14"/>
                <w:lang w:val="en-US"/>
              </w:rPr>
              <w:t xml:space="preserve">will have the experience of using a wide variety of different dry and wet media when completing studies of fruit, leaves, flowers, shells, plants and bark. Some work will be from direct observation as well as from imagery. </w:t>
            </w:r>
          </w:p>
          <w:p w14:paraId="3D468538" w14:textId="77777777" w:rsidR="006E7374" w:rsidRPr="006C1CE3" w:rsidRDefault="006E7374" w:rsidP="006E7374">
            <w:pPr>
              <w:spacing w:after="160" w:line="259" w:lineRule="auto"/>
              <w:contextualSpacing/>
              <w:rPr>
                <w:rFonts w:ascii="Calibri" w:eastAsia="Times New Roman" w:hAnsi="Calibri" w:cs="Times New Roman"/>
                <w:sz w:val="14"/>
                <w:szCs w:val="14"/>
                <w:lang w:val="en-US"/>
              </w:rPr>
            </w:pPr>
            <w:r w:rsidRPr="006C1CE3">
              <w:rPr>
                <w:rFonts w:ascii="Calibri" w:eastAsia="Times New Roman" w:hAnsi="Calibri" w:cs="Times New Roman"/>
                <w:sz w:val="14"/>
                <w:szCs w:val="14"/>
                <w:lang w:val="en-US"/>
              </w:rPr>
              <w:t>They will look at the History of Still Life and study work from 15</w:t>
            </w:r>
            <w:r w:rsidRPr="006C1CE3">
              <w:rPr>
                <w:rFonts w:ascii="Calibri" w:eastAsia="Times New Roman" w:hAnsi="Calibri" w:cs="Times New Roman"/>
                <w:sz w:val="14"/>
                <w:szCs w:val="14"/>
                <w:vertAlign w:val="superscript"/>
                <w:lang w:val="en-US"/>
              </w:rPr>
              <w:t>th</w:t>
            </w:r>
            <w:r w:rsidRPr="006C1CE3">
              <w:rPr>
                <w:rFonts w:ascii="Calibri" w:eastAsia="Times New Roman" w:hAnsi="Calibri" w:cs="Times New Roman"/>
                <w:sz w:val="14"/>
                <w:szCs w:val="14"/>
                <w:lang w:val="en-US"/>
              </w:rPr>
              <w:t xml:space="preserve"> C up to the present day. </w:t>
            </w:r>
          </w:p>
          <w:p w14:paraId="55718837" w14:textId="77777777" w:rsidR="006E7374" w:rsidRPr="007E66D5" w:rsidRDefault="006E7374" w:rsidP="006E7374">
            <w:pPr>
              <w:spacing w:after="160" w:line="259" w:lineRule="auto"/>
              <w:contextualSpacing/>
              <w:rPr>
                <w:rFonts w:ascii="Calibri" w:eastAsia="Times New Roman" w:hAnsi="Calibri" w:cs="Times New Roman"/>
                <w:sz w:val="14"/>
                <w:szCs w:val="14"/>
                <w:lang w:val="en-US"/>
              </w:rPr>
            </w:pPr>
          </w:p>
          <w:p w14:paraId="7F837BC5" w14:textId="77777777" w:rsidR="006E7374" w:rsidRPr="006C1CE3" w:rsidRDefault="006E7374" w:rsidP="006E7374">
            <w:pPr>
              <w:rPr>
                <w:b/>
                <w:bCs/>
                <w:sz w:val="14"/>
                <w:szCs w:val="14"/>
                <w:u w:val="single"/>
              </w:rPr>
            </w:pPr>
          </w:p>
        </w:tc>
        <w:tc>
          <w:tcPr>
            <w:tcW w:w="2117" w:type="dxa"/>
          </w:tcPr>
          <w:p w14:paraId="723033F1" w14:textId="77777777" w:rsidR="006E7374" w:rsidRPr="006C1CE3" w:rsidRDefault="006E7374" w:rsidP="006E7374">
            <w:pPr>
              <w:rPr>
                <w:sz w:val="14"/>
                <w:szCs w:val="14"/>
              </w:rPr>
            </w:pPr>
            <w:r w:rsidRPr="006C1CE3">
              <w:rPr>
                <w:sz w:val="14"/>
                <w:szCs w:val="14"/>
              </w:rPr>
              <w:t xml:space="preserve">Students will understand the structural composition of natural objects through observational studies and how 2-dimensional forms can be made to appear 3-dimensional using shading and perspective. </w:t>
            </w:r>
          </w:p>
          <w:p w14:paraId="3E459CA9" w14:textId="77777777" w:rsidR="006E7374" w:rsidRPr="006C1CE3" w:rsidRDefault="006E7374" w:rsidP="006E7374">
            <w:pPr>
              <w:rPr>
                <w:sz w:val="14"/>
                <w:szCs w:val="14"/>
              </w:rPr>
            </w:pPr>
          </w:p>
          <w:p w14:paraId="0F97DFD5" w14:textId="77777777" w:rsidR="006E7374" w:rsidRPr="006C1CE3" w:rsidRDefault="006E7374" w:rsidP="006E7374">
            <w:pPr>
              <w:rPr>
                <w:b/>
                <w:bCs/>
                <w:sz w:val="14"/>
                <w:szCs w:val="14"/>
                <w:u w:val="single"/>
              </w:rPr>
            </w:pPr>
            <w:r w:rsidRPr="006C1CE3">
              <w:rPr>
                <w:sz w:val="14"/>
                <w:szCs w:val="14"/>
              </w:rPr>
              <w:t>They will do this by doing continuous line drawings of fruit, fruit bowl still life and charcoal drawings of shells, oil pastel oranges.</w:t>
            </w:r>
          </w:p>
        </w:tc>
        <w:tc>
          <w:tcPr>
            <w:tcW w:w="1858" w:type="dxa"/>
          </w:tcPr>
          <w:p w14:paraId="50729916" w14:textId="77777777" w:rsidR="006E7374" w:rsidRPr="006C1CE3" w:rsidRDefault="006E7374" w:rsidP="006E7374">
            <w:pPr>
              <w:rPr>
                <w:rFonts w:eastAsia="Georgia" w:cs="Arial"/>
                <w:bCs/>
                <w:sz w:val="14"/>
                <w:szCs w:val="14"/>
              </w:rPr>
            </w:pPr>
            <w:r w:rsidRPr="006C1CE3">
              <w:rPr>
                <w:rFonts w:eastAsia="Georgia" w:cs="Arial"/>
                <w:bCs/>
                <w:sz w:val="14"/>
                <w:szCs w:val="14"/>
              </w:rPr>
              <w:t>Developing their understanding of the formal elements.</w:t>
            </w:r>
          </w:p>
          <w:p w14:paraId="5767CF5C" w14:textId="77777777" w:rsidR="006E7374" w:rsidRPr="006C1CE3" w:rsidRDefault="006E7374" w:rsidP="006E7374">
            <w:pPr>
              <w:rPr>
                <w:rFonts w:eastAsia="Georgia" w:cs="Arial"/>
                <w:bCs/>
                <w:sz w:val="14"/>
                <w:szCs w:val="14"/>
              </w:rPr>
            </w:pPr>
            <w:r w:rsidRPr="006C1CE3">
              <w:rPr>
                <w:rFonts w:eastAsia="Georgia" w:cs="Arial"/>
                <w:bCs/>
                <w:sz w:val="14"/>
                <w:szCs w:val="14"/>
              </w:rPr>
              <w:t>Experimental drawing from observation using wet/dry media.</w:t>
            </w:r>
          </w:p>
          <w:p w14:paraId="448AEB9E" w14:textId="77777777" w:rsidR="006E7374" w:rsidRPr="006C1CE3" w:rsidRDefault="006E7374" w:rsidP="006E7374">
            <w:pPr>
              <w:rPr>
                <w:rFonts w:eastAsia="Georgia" w:cs="Arial"/>
                <w:bCs/>
                <w:sz w:val="14"/>
                <w:szCs w:val="14"/>
              </w:rPr>
            </w:pPr>
          </w:p>
          <w:p w14:paraId="207DD528" w14:textId="77777777" w:rsidR="006E7374" w:rsidRPr="006C1CE3" w:rsidRDefault="006E7374" w:rsidP="006E7374">
            <w:pPr>
              <w:rPr>
                <w:rFonts w:eastAsia="Georgia" w:cs="Arial"/>
                <w:bCs/>
                <w:sz w:val="14"/>
                <w:szCs w:val="14"/>
              </w:rPr>
            </w:pPr>
            <w:r w:rsidRPr="006C1CE3">
              <w:rPr>
                <w:rFonts w:eastAsia="Georgia" w:cs="Arial"/>
                <w:bCs/>
                <w:sz w:val="14"/>
                <w:szCs w:val="14"/>
              </w:rPr>
              <w:t>Students will do watercolour flowers, powder paint bark and pen drawings of leaves.</w:t>
            </w:r>
          </w:p>
          <w:p w14:paraId="16672152" w14:textId="77777777" w:rsidR="006E7374" w:rsidRPr="006C1CE3" w:rsidRDefault="006E7374" w:rsidP="006E7374">
            <w:pPr>
              <w:rPr>
                <w:rFonts w:eastAsia="Georgia" w:cs="Arial"/>
                <w:bCs/>
                <w:sz w:val="14"/>
                <w:szCs w:val="14"/>
              </w:rPr>
            </w:pPr>
          </w:p>
          <w:p w14:paraId="0D760CB3" w14:textId="77777777" w:rsidR="006E7374" w:rsidRPr="006C1CE3" w:rsidRDefault="006E7374" w:rsidP="006E7374">
            <w:pPr>
              <w:rPr>
                <w:rFonts w:eastAsia="Georgia" w:cs="Arial"/>
                <w:bCs/>
                <w:sz w:val="14"/>
                <w:szCs w:val="14"/>
              </w:rPr>
            </w:pPr>
          </w:p>
          <w:p w14:paraId="04D1F491" w14:textId="77777777" w:rsidR="006E7374" w:rsidRPr="006C1CE3" w:rsidRDefault="006E7374" w:rsidP="006E7374">
            <w:pPr>
              <w:rPr>
                <w:b/>
                <w:bCs/>
                <w:sz w:val="14"/>
                <w:szCs w:val="14"/>
                <w:u w:val="single"/>
              </w:rPr>
            </w:pPr>
          </w:p>
        </w:tc>
        <w:tc>
          <w:tcPr>
            <w:tcW w:w="553" w:type="dxa"/>
            <w:vMerge/>
          </w:tcPr>
          <w:p w14:paraId="05A0015F" w14:textId="77777777" w:rsidR="006E7374" w:rsidRPr="006C1CE3" w:rsidRDefault="006E7374" w:rsidP="006E7374">
            <w:pPr>
              <w:rPr>
                <w:b/>
                <w:bCs/>
                <w:sz w:val="14"/>
                <w:szCs w:val="14"/>
                <w:u w:val="single"/>
              </w:rPr>
            </w:pPr>
          </w:p>
        </w:tc>
        <w:tc>
          <w:tcPr>
            <w:tcW w:w="2701" w:type="dxa"/>
          </w:tcPr>
          <w:p w14:paraId="666150CF" w14:textId="77777777" w:rsidR="006E7374" w:rsidRPr="006C1CE3" w:rsidRDefault="006E7374" w:rsidP="006E7374">
            <w:pPr>
              <w:rPr>
                <w:rFonts w:eastAsia="Georgia" w:cs="Arial"/>
                <w:bCs/>
                <w:sz w:val="14"/>
                <w:szCs w:val="14"/>
              </w:rPr>
            </w:pPr>
            <w:r w:rsidRPr="006C1CE3">
              <w:rPr>
                <w:rFonts w:eastAsia="Georgia" w:cs="Arial"/>
                <w:bCs/>
                <w:sz w:val="14"/>
                <w:szCs w:val="14"/>
              </w:rPr>
              <w:t xml:space="preserve">Developing contextual and contemporary connections and artist research through looking at how Still Life representation have changed over time. </w:t>
            </w:r>
          </w:p>
          <w:p w14:paraId="3E65F0FD" w14:textId="77777777" w:rsidR="00AD44D3" w:rsidRPr="006C1CE3" w:rsidRDefault="00AD44D3" w:rsidP="006E7374">
            <w:pPr>
              <w:rPr>
                <w:rFonts w:eastAsia="Georgia" w:cs="Arial"/>
                <w:bCs/>
                <w:sz w:val="14"/>
                <w:szCs w:val="14"/>
              </w:rPr>
            </w:pPr>
          </w:p>
          <w:p w14:paraId="67DAE0F1" w14:textId="77777777" w:rsidR="00AD44D3" w:rsidRPr="006C1CE3" w:rsidRDefault="00AD44D3" w:rsidP="006E7374">
            <w:pPr>
              <w:rPr>
                <w:rFonts w:eastAsia="Georgia" w:cs="Arial"/>
                <w:bCs/>
                <w:sz w:val="14"/>
                <w:szCs w:val="14"/>
              </w:rPr>
            </w:pPr>
            <w:r w:rsidRPr="006C1CE3">
              <w:rPr>
                <w:rFonts w:eastAsia="Georgia" w:cs="Arial"/>
                <w:bCs/>
                <w:sz w:val="14"/>
                <w:szCs w:val="14"/>
              </w:rPr>
              <w:t>They will show their understanding through mind-map double page with examples.</w:t>
            </w:r>
          </w:p>
          <w:p w14:paraId="52F45EE2" w14:textId="77777777" w:rsidR="006E7374" w:rsidRPr="006C1CE3" w:rsidRDefault="006E7374" w:rsidP="006E7374">
            <w:pPr>
              <w:rPr>
                <w:rFonts w:eastAsia="Georgia" w:cs="Arial"/>
                <w:bCs/>
                <w:sz w:val="14"/>
                <w:szCs w:val="14"/>
              </w:rPr>
            </w:pPr>
          </w:p>
          <w:p w14:paraId="03E8DC12" w14:textId="164755D8" w:rsidR="006E7374" w:rsidRPr="006C1CE3" w:rsidRDefault="006E7374" w:rsidP="006E7374">
            <w:pPr>
              <w:rPr>
                <w:rFonts w:eastAsia="Georgia" w:cs="Arial"/>
                <w:bCs/>
                <w:sz w:val="14"/>
                <w:szCs w:val="14"/>
              </w:rPr>
            </w:pPr>
            <w:r w:rsidRPr="006C1CE3">
              <w:rPr>
                <w:rFonts w:eastAsia="Georgia" w:cs="Arial"/>
                <w:bCs/>
                <w:sz w:val="14"/>
                <w:szCs w:val="14"/>
              </w:rPr>
              <w:t xml:space="preserve">In depth study of a Vanitas Still life </w:t>
            </w:r>
            <w:r w:rsidR="00AD44D3" w:rsidRPr="006C1CE3">
              <w:rPr>
                <w:rFonts w:eastAsia="Georgia" w:cs="Arial"/>
                <w:bCs/>
                <w:sz w:val="14"/>
                <w:szCs w:val="14"/>
              </w:rPr>
              <w:t xml:space="preserve">and a more contemporary artist </w:t>
            </w:r>
            <w:r w:rsidR="006E5153">
              <w:rPr>
                <w:rFonts w:eastAsia="Georgia" w:cs="Arial"/>
                <w:bCs/>
                <w:sz w:val="14"/>
                <w:szCs w:val="14"/>
              </w:rPr>
              <w:t>(</w:t>
            </w:r>
            <w:r w:rsidR="00AD44D3" w:rsidRPr="006C1CE3">
              <w:rPr>
                <w:rFonts w:eastAsia="Georgia" w:cs="Arial"/>
                <w:bCs/>
                <w:sz w:val="14"/>
                <w:szCs w:val="14"/>
              </w:rPr>
              <w:t>copy and analysis)</w:t>
            </w:r>
          </w:p>
          <w:p w14:paraId="174F5B75" w14:textId="77777777" w:rsidR="006E7374" w:rsidRPr="006C1CE3" w:rsidRDefault="006E7374" w:rsidP="006E7374">
            <w:pPr>
              <w:rPr>
                <w:rFonts w:eastAsia="Georgia" w:cs="Arial"/>
                <w:bCs/>
                <w:sz w:val="14"/>
                <w:szCs w:val="14"/>
              </w:rPr>
            </w:pPr>
          </w:p>
          <w:p w14:paraId="5A7464D4" w14:textId="77777777" w:rsidR="006E7374" w:rsidRPr="006C1CE3" w:rsidRDefault="006E7374" w:rsidP="006E7374">
            <w:pPr>
              <w:rPr>
                <w:b/>
                <w:bCs/>
                <w:sz w:val="14"/>
                <w:szCs w:val="14"/>
                <w:u w:val="single"/>
              </w:rPr>
            </w:pPr>
          </w:p>
        </w:tc>
        <w:tc>
          <w:tcPr>
            <w:tcW w:w="2102" w:type="dxa"/>
          </w:tcPr>
          <w:p w14:paraId="3E4D043D" w14:textId="77777777" w:rsidR="006E7374" w:rsidRPr="006C1CE3" w:rsidRDefault="006E7374" w:rsidP="006E7374">
            <w:pPr>
              <w:rPr>
                <w:rFonts w:eastAsia="Georgia" w:cs="Arial"/>
                <w:bCs/>
                <w:sz w:val="14"/>
                <w:szCs w:val="14"/>
              </w:rPr>
            </w:pPr>
            <w:r w:rsidRPr="006C1CE3">
              <w:rPr>
                <w:rFonts w:eastAsia="Georgia" w:cs="Arial"/>
                <w:bCs/>
                <w:sz w:val="14"/>
                <w:szCs w:val="14"/>
              </w:rPr>
              <w:t>Combination of media</w:t>
            </w:r>
            <w:r w:rsidR="00AD44D3" w:rsidRPr="006C1CE3">
              <w:rPr>
                <w:rFonts w:eastAsia="Georgia" w:cs="Arial"/>
                <w:bCs/>
                <w:sz w:val="14"/>
                <w:szCs w:val="14"/>
              </w:rPr>
              <w:t xml:space="preserve"> students to p</w:t>
            </w:r>
            <w:r w:rsidRPr="006C1CE3">
              <w:rPr>
                <w:rFonts w:eastAsia="Georgia" w:cs="Arial"/>
                <w:bCs/>
                <w:sz w:val="14"/>
                <w:szCs w:val="14"/>
              </w:rPr>
              <w:t>roduc</w:t>
            </w:r>
            <w:r w:rsidR="00AD44D3" w:rsidRPr="006C1CE3">
              <w:rPr>
                <w:rFonts w:eastAsia="Georgia" w:cs="Arial"/>
                <w:bCs/>
                <w:sz w:val="14"/>
                <w:szCs w:val="14"/>
              </w:rPr>
              <w:t>e a mixed media outcome based on still life.</w:t>
            </w:r>
            <w:r w:rsidRPr="006C1CE3">
              <w:rPr>
                <w:rFonts w:eastAsia="Georgia" w:cs="Arial"/>
                <w:bCs/>
                <w:sz w:val="14"/>
                <w:szCs w:val="14"/>
              </w:rPr>
              <w:t xml:space="preserve"> </w:t>
            </w:r>
            <w:r w:rsidR="00AD44D3" w:rsidRPr="006C1CE3">
              <w:rPr>
                <w:rFonts w:eastAsia="Georgia" w:cs="Arial"/>
                <w:bCs/>
                <w:sz w:val="14"/>
                <w:szCs w:val="14"/>
              </w:rPr>
              <w:t>They will be using</w:t>
            </w:r>
            <w:r w:rsidRPr="006C1CE3">
              <w:rPr>
                <w:rFonts w:eastAsia="Georgia" w:cs="Arial"/>
                <w:bCs/>
                <w:sz w:val="14"/>
                <w:szCs w:val="14"/>
              </w:rPr>
              <w:t xml:space="preserve"> skills and what has been learned through the media exploration </w:t>
            </w:r>
            <w:r w:rsidR="00AD44D3" w:rsidRPr="006C1CE3">
              <w:rPr>
                <w:rFonts w:eastAsia="Georgia" w:cs="Arial"/>
                <w:bCs/>
                <w:sz w:val="14"/>
                <w:szCs w:val="14"/>
              </w:rPr>
              <w:t xml:space="preserve">as well </w:t>
            </w:r>
            <w:proofErr w:type="gramStart"/>
            <w:r w:rsidR="00AD44D3" w:rsidRPr="006C1CE3">
              <w:rPr>
                <w:rFonts w:eastAsia="Georgia" w:cs="Arial"/>
                <w:bCs/>
                <w:sz w:val="14"/>
                <w:szCs w:val="14"/>
              </w:rPr>
              <w:t xml:space="preserve">as </w:t>
            </w:r>
            <w:r w:rsidRPr="006C1CE3">
              <w:rPr>
                <w:rFonts w:eastAsia="Georgia" w:cs="Arial"/>
                <w:bCs/>
                <w:sz w:val="14"/>
                <w:szCs w:val="14"/>
              </w:rPr>
              <w:t xml:space="preserve"> respon</w:t>
            </w:r>
            <w:r w:rsidR="00AD44D3" w:rsidRPr="006C1CE3">
              <w:rPr>
                <w:rFonts w:eastAsia="Georgia" w:cs="Arial"/>
                <w:bCs/>
                <w:sz w:val="14"/>
                <w:szCs w:val="14"/>
              </w:rPr>
              <w:t>ding</w:t>
            </w:r>
            <w:proofErr w:type="gramEnd"/>
            <w:r w:rsidR="00AD44D3" w:rsidRPr="006C1CE3">
              <w:rPr>
                <w:rFonts w:eastAsia="Georgia" w:cs="Arial"/>
                <w:bCs/>
                <w:sz w:val="14"/>
                <w:szCs w:val="14"/>
              </w:rPr>
              <w:t xml:space="preserve"> to the artists studied</w:t>
            </w:r>
          </w:p>
          <w:p w14:paraId="2BA86F3A" w14:textId="77777777" w:rsidR="006E7374" w:rsidRPr="006C1CE3" w:rsidRDefault="00AD44D3" w:rsidP="006E7374">
            <w:pPr>
              <w:rPr>
                <w:b/>
                <w:bCs/>
                <w:color w:val="FF0000"/>
                <w:sz w:val="14"/>
                <w:szCs w:val="14"/>
                <w:u w:val="single"/>
              </w:rPr>
            </w:pPr>
            <w:r w:rsidRPr="006C1CE3">
              <w:rPr>
                <w:b/>
                <w:bCs/>
                <w:color w:val="FF0000"/>
                <w:sz w:val="14"/>
                <w:szCs w:val="14"/>
                <w:u w:val="single"/>
              </w:rPr>
              <w:t>.</w:t>
            </w:r>
          </w:p>
        </w:tc>
        <w:tc>
          <w:tcPr>
            <w:tcW w:w="553" w:type="dxa"/>
            <w:vMerge/>
            <w:vAlign w:val="center"/>
          </w:tcPr>
          <w:p w14:paraId="77BFE074" w14:textId="77777777" w:rsidR="006E7374" w:rsidRPr="006C1CE3" w:rsidRDefault="006E7374" w:rsidP="006E7374">
            <w:pPr>
              <w:jc w:val="center"/>
              <w:rPr>
                <w:b/>
                <w:bCs/>
                <w:sz w:val="14"/>
                <w:szCs w:val="14"/>
                <w:u w:val="single"/>
              </w:rPr>
            </w:pPr>
          </w:p>
        </w:tc>
        <w:tc>
          <w:tcPr>
            <w:tcW w:w="1865" w:type="dxa"/>
          </w:tcPr>
          <w:p w14:paraId="1712C0EC" w14:textId="77777777" w:rsidR="006E7374" w:rsidRPr="006C1CE3" w:rsidRDefault="006E7374" w:rsidP="006E7374">
            <w:pPr>
              <w:rPr>
                <w:rFonts w:eastAsia="Georgia" w:cs="Arial"/>
                <w:bCs/>
                <w:sz w:val="14"/>
                <w:szCs w:val="14"/>
              </w:rPr>
            </w:pPr>
            <w:r w:rsidRPr="006C1CE3">
              <w:rPr>
                <w:rFonts w:eastAsia="Georgia" w:cs="Arial"/>
                <w:bCs/>
                <w:sz w:val="14"/>
                <w:szCs w:val="14"/>
              </w:rPr>
              <w:t xml:space="preserve">Experimentation </w:t>
            </w:r>
            <w:r w:rsidRPr="006C1CE3">
              <w:rPr>
                <w:rFonts w:eastAsia="Georgia" w:cs="Georgia"/>
                <w:bCs/>
                <w:sz w:val="14"/>
                <w:szCs w:val="14"/>
              </w:rPr>
              <w:t xml:space="preserve">of 2D into 3D using mixed media investigating texture, </w:t>
            </w:r>
            <w:proofErr w:type="gramStart"/>
            <w:r w:rsidRPr="006C1CE3">
              <w:rPr>
                <w:rFonts w:eastAsia="Georgia" w:cs="Georgia"/>
                <w:bCs/>
                <w:sz w:val="14"/>
                <w:szCs w:val="14"/>
              </w:rPr>
              <w:t>line</w:t>
            </w:r>
            <w:proofErr w:type="gramEnd"/>
            <w:r w:rsidRPr="006C1CE3">
              <w:rPr>
                <w:rFonts w:eastAsia="Georgia" w:cs="Georgia"/>
                <w:bCs/>
                <w:sz w:val="14"/>
                <w:szCs w:val="14"/>
              </w:rPr>
              <w:t xml:space="preserve"> and form. </w:t>
            </w:r>
          </w:p>
          <w:p w14:paraId="457FDE19" w14:textId="77777777" w:rsidR="006E7374" w:rsidRPr="006C1CE3" w:rsidRDefault="006E7374" w:rsidP="006E7374">
            <w:pPr>
              <w:rPr>
                <w:rFonts w:eastAsia="Georgia" w:cs="Arial"/>
                <w:bCs/>
                <w:sz w:val="14"/>
                <w:szCs w:val="14"/>
              </w:rPr>
            </w:pPr>
          </w:p>
          <w:p w14:paraId="5578400B" w14:textId="77777777" w:rsidR="006E7374" w:rsidRPr="006C1CE3" w:rsidRDefault="006E7374" w:rsidP="006E7374">
            <w:pPr>
              <w:rPr>
                <w:rFonts w:eastAsia="Georgia" w:cs="Arial"/>
                <w:bCs/>
                <w:sz w:val="14"/>
                <w:szCs w:val="14"/>
              </w:rPr>
            </w:pPr>
          </w:p>
          <w:p w14:paraId="013DD378" w14:textId="77777777" w:rsidR="006E7374" w:rsidRPr="006C1CE3" w:rsidRDefault="006E7374" w:rsidP="006E7374">
            <w:pPr>
              <w:rPr>
                <w:rFonts w:eastAsia="Georgia" w:cs="Georgia"/>
                <w:b/>
                <w:sz w:val="14"/>
                <w:szCs w:val="14"/>
              </w:rPr>
            </w:pPr>
            <w:r w:rsidRPr="006C1CE3">
              <w:rPr>
                <w:rFonts w:eastAsia="Georgia" w:cs="Arial"/>
                <w:bCs/>
                <w:sz w:val="14"/>
                <w:szCs w:val="14"/>
              </w:rPr>
              <w:t xml:space="preserve">Design development and refinement through a 3D outcome. </w:t>
            </w:r>
          </w:p>
          <w:p w14:paraId="3BE66488" w14:textId="77777777" w:rsidR="006E7374" w:rsidRPr="006C1CE3" w:rsidRDefault="006E7374" w:rsidP="006E7374">
            <w:pPr>
              <w:rPr>
                <w:sz w:val="14"/>
                <w:szCs w:val="14"/>
              </w:rPr>
            </w:pPr>
            <w:r w:rsidRPr="006C1CE3">
              <w:rPr>
                <w:sz w:val="14"/>
                <w:szCs w:val="14"/>
              </w:rPr>
              <w:t>Material tests – exploring areas of positive space, for example: blocking out areas of the wire construction, segments.</w:t>
            </w:r>
          </w:p>
          <w:p w14:paraId="10AB8941" w14:textId="77777777" w:rsidR="006E7374" w:rsidRPr="006C1CE3" w:rsidRDefault="006E7374" w:rsidP="006E7374">
            <w:pPr>
              <w:rPr>
                <w:b/>
                <w:bCs/>
                <w:sz w:val="14"/>
                <w:szCs w:val="14"/>
                <w:u w:val="single"/>
              </w:rPr>
            </w:pPr>
          </w:p>
        </w:tc>
        <w:tc>
          <w:tcPr>
            <w:tcW w:w="1866" w:type="dxa"/>
          </w:tcPr>
          <w:p w14:paraId="1FBD4B5F" w14:textId="77777777" w:rsidR="006E7374" w:rsidRPr="006C1CE3" w:rsidRDefault="006E7374" w:rsidP="006E7374">
            <w:pPr>
              <w:rPr>
                <w:sz w:val="14"/>
                <w:szCs w:val="14"/>
              </w:rPr>
            </w:pPr>
            <w:r w:rsidRPr="006C1CE3">
              <w:rPr>
                <w:sz w:val="14"/>
                <w:szCs w:val="14"/>
              </w:rPr>
              <w:t>The purpose of view finders and using them on the sculpture to select areas and create compositional studies for drawings.</w:t>
            </w:r>
          </w:p>
          <w:p w14:paraId="3C013D4D" w14:textId="77777777" w:rsidR="006E7374" w:rsidRPr="006C1CE3" w:rsidRDefault="006E7374" w:rsidP="006E7374">
            <w:pPr>
              <w:rPr>
                <w:sz w:val="14"/>
                <w:szCs w:val="14"/>
              </w:rPr>
            </w:pPr>
          </w:p>
          <w:p w14:paraId="169978E2" w14:textId="77777777" w:rsidR="006E7374" w:rsidRPr="006C1CE3" w:rsidRDefault="006E7374" w:rsidP="006E7374">
            <w:pPr>
              <w:rPr>
                <w:sz w:val="14"/>
                <w:szCs w:val="14"/>
              </w:rPr>
            </w:pPr>
            <w:r w:rsidRPr="006C1CE3">
              <w:rPr>
                <w:sz w:val="14"/>
                <w:szCs w:val="14"/>
              </w:rPr>
              <w:t>Extending the drawing practice in a wide range of media and combinations through developing the 3D outcome in to a 2D body of work.</w:t>
            </w:r>
          </w:p>
          <w:p w14:paraId="18BF3BA3" w14:textId="77777777" w:rsidR="006E7374" w:rsidRPr="006C1CE3" w:rsidRDefault="006E7374" w:rsidP="006E7374">
            <w:pPr>
              <w:rPr>
                <w:b/>
                <w:bCs/>
                <w:sz w:val="14"/>
                <w:szCs w:val="14"/>
                <w:u w:val="single"/>
              </w:rPr>
            </w:pPr>
          </w:p>
        </w:tc>
        <w:tc>
          <w:tcPr>
            <w:tcW w:w="553" w:type="dxa"/>
            <w:vMerge/>
          </w:tcPr>
          <w:p w14:paraId="7B5FA544" w14:textId="77777777" w:rsidR="006E7374" w:rsidRDefault="006E7374" w:rsidP="006E7374">
            <w:pPr>
              <w:rPr>
                <w:b/>
                <w:bCs/>
                <w:u w:val="single"/>
              </w:rPr>
            </w:pPr>
          </w:p>
        </w:tc>
        <w:tc>
          <w:tcPr>
            <w:tcW w:w="3976" w:type="dxa"/>
          </w:tcPr>
          <w:p w14:paraId="1F5425BB" w14:textId="77777777" w:rsidR="00AD44D3" w:rsidRPr="00B13600" w:rsidRDefault="00E45EA0" w:rsidP="00AD44D3">
            <w:pPr>
              <w:pStyle w:val="paragraph"/>
              <w:spacing w:before="0" w:beforeAutospacing="0" w:after="0" w:afterAutospacing="0"/>
              <w:textAlignment w:val="baseline"/>
              <w:rPr>
                <w:rFonts w:ascii="Segoe UI" w:hAnsi="Segoe UI" w:cs="Segoe UI"/>
                <w:sz w:val="20"/>
                <w:szCs w:val="20"/>
              </w:rPr>
            </w:pPr>
            <w:hyperlink r:id="rId13" w:tgtFrame="_blank" w:history="1">
              <w:r w:rsidR="00AD44D3" w:rsidRPr="00B13600">
                <w:rPr>
                  <w:rStyle w:val="normaltextrun"/>
                  <w:rFonts w:ascii="Calibri" w:hAnsi="Calibri" w:cs="Calibri"/>
                  <w:color w:val="0563C1"/>
                  <w:sz w:val="20"/>
                  <w:szCs w:val="20"/>
                  <w:u w:val="single"/>
                </w:rPr>
                <w:t>https://www.artyfactory.com/art_appreciation/visual-elements/pattern.html</w:t>
              </w:r>
            </w:hyperlink>
            <w:r w:rsidR="00AD44D3" w:rsidRPr="00B13600">
              <w:rPr>
                <w:rStyle w:val="eop"/>
                <w:rFonts w:ascii="Calibri" w:hAnsi="Calibri" w:cs="Calibri"/>
                <w:sz w:val="20"/>
                <w:szCs w:val="20"/>
              </w:rPr>
              <w:t> </w:t>
            </w:r>
          </w:p>
          <w:p w14:paraId="7A382C81" w14:textId="77777777" w:rsidR="00AD44D3" w:rsidRPr="00B13600" w:rsidRDefault="00AD44D3" w:rsidP="00AD44D3">
            <w:pPr>
              <w:pStyle w:val="paragraph"/>
              <w:spacing w:before="0" w:beforeAutospacing="0" w:after="0" w:afterAutospacing="0"/>
              <w:textAlignment w:val="baseline"/>
              <w:rPr>
                <w:rFonts w:ascii="Segoe UI" w:hAnsi="Segoe UI" w:cs="Segoe UI"/>
                <w:sz w:val="20"/>
                <w:szCs w:val="20"/>
              </w:rPr>
            </w:pPr>
            <w:r w:rsidRPr="00B13600">
              <w:rPr>
                <w:rStyle w:val="eop"/>
                <w:rFonts w:ascii="Calibri" w:hAnsi="Calibri" w:cs="Calibri"/>
                <w:sz w:val="20"/>
                <w:szCs w:val="20"/>
              </w:rPr>
              <w:t> </w:t>
            </w:r>
            <w:hyperlink r:id="rId14" w:tgtFrame="_blank" w:history="1">
              <w:r w:rsidRPr="00B13600">
                <w:rPr>
                  <w:rStyle w:val="normaltextrun"/>
                  <w:rFonts w:ascii="Calibri" w:hAnsi="Calibri" w:cs="Calibri"/>
                  <w:color w:val="0563C1"/>
                  <w:sz w:val="20"/>
                  <w:szCs w:val="20"/>
                  <w:u w:val="single"/>
                </w:rPr>
                <w:t>https://www.thoughtco.com/pattern-definition-in-art-182451</w:t>
              </w:r>
            </w:hyperlink>
            <w:r w:rsidRPr="00B13600">
              <w:rPr>
                <w:rStyle w:val="eop"/>
                <w:rFonts w:ascii="Calibri" w:hAnsi="Calibri" w:cs="Calibri"/>
                <w:sz w:val="20"/>
                <w:szCs w:val="20"/>
              </w:rPr>
              <w:t> </w:t>
            </w:r>
          </w:p>
          <w:p w14:paraId="58104C32" w14:textId="77777777" w:rsidR="00AD44D3" w:rsidRPr="00B13600" w:rsidRDefault="00E45EA0" w:rsidP="00AD44D3">
            <w:pPr>
              <w:pStyle w:val="paragraph"/>
              <w:spacing w:before="0" w:beforeAutospacing="0" w:after="0" w:afterAutospacing="0"/>
              <w:textAlignment w:val="baseline"/>
              <w:rPr>
                <w:rFonts w:ascii="Segoe UI" w:hAnsi="Segoe UI" w:cs="Segoe UI"/>
                <w:sz w:val="20"/>
                <w:szCs w:val="20"/>
              </w:rPr>
            </w:pPr>
            <w:hyperlink r:id="rId15" w:tgtFrame="_blank" w:history="1">
              <w:r w:rsidR="00AD44D3" w:rsidRPr="00B13600">
                <w:rPr>
                  <w:rStyle w:val="normaltextrun"/>
                  <w:rFonts w:ascii="Calibri" w:hAnsi="Calibri" w:cs="Calibri"/>
                  <w:color w:val="0563C1"/>
                  <w:sz w:val="20"/>
                  <w:szCs w:val="20"/>
                  <w:u w:val="single"/>
                </w:rPr>
                <w:t>https://uta.pressbooks.pub/artappreciation/chapter/the-structure-of-art-form-and-design/</w:t>
              </w:r>
            </w:hyperlink>
            <w:r w:rsidR="00AD44D3" w:rsidRPr="00B13600">
              <w:rPr>
                <w:rStyle w:val="eop"/>
                <w:rFonts w:ascii="Calibri" w:hAnsi="Calibri" w:cs="Calibri"/>
                <w:sz w:val="20"/>
                <w:szCs w:val="20"/>
              </w:rPr>
              <w:t> </w:t>
            </w:r>
          </w:p>
          <w:p w14:paraId="0447F368" w14:textId="77777777" w:rsidR="00AD44D3" w:rsidRPr="00B13600" w:rsidRDefault="00AD44D3" w:rsidP="00AD44D3">
            <w:pPr>
              <w:pStyle w:val="paragraph"/>
              <w:spacing w:before="0" w:beforeAutospacing="0" w:after="0" w:afterAutospacing="0"/>
              <w:textAlignment w:val="baseline"/>
              <w:rPr>
                <w:rFonts w:ascii="Segoe UI" w:hAnsi="Segoe UI" w:cs="Segoe UI"/>
                <w:sz w:val="20"/>
                <w:szCs w:val="20"/>
              </w:rPr>
            </w:pPr>
            <w:r w:rsidRPr="00B13600">
              <w:rPr>
                <w:rStyle w:val="eop"/>
                <w:rFonts w:ascii="Calibri" w:hAnsi="Calibri" w:cs="Calibri"/>
                <w:sz w:val="20"/>
                <w:szCs w:val="20"/>
              </w:rPr>
              <w:t> </w:t>
            </w:r>
            <w:hyperlink r:id="rId16" w:tgtFrame="_blank" w:history="1">
              <w:r w:rsidRPr="00B13600">
                <w:rPr>
                  <w:rStyle w:val="normaltextrun"/>
                  <w:rFonts w:ascii="Calibri" w:hAnsi="Calibri" w:cs="Calibri"/>
                  <w:color w:val="0563C1"/>
                  <w:sz w:val="20"/>
                  <w:szCs w:val="20"/>
                  <w:u w:val="single"/>
                </w:rPr>
                <w:t>https://alexanderart.com/structure-of-art/</w:t>
              </w:r>
            </w:hyperlink>
            <w:r w:rsidRPr="00B13600">
              <w:rPr>
                <w:rStyle w:val="eop"/>
                <w:rFonts w:ascii="Calibri" w:hAnsi="Calibri" w:cs="Calibri"/>
                <w:sz w:val="20"/>
                <w:szCs w:val="20"/>
              </w:rPr>
              <w:t> </w:t>
            </w:r>
          </w:p>
          <w:p w14:paraId="57519D12" w14:textId="77777777" w:rsidR="00AD44D3" w:rsidRPr="00B13600" w:rsidRDefault="00E45EA0" w:rsidP="00AD44D3">
            <w:pPr>
              <w:pStyle w:val="paragraph"/>
              <w:spacing w:before="0" w:beforeAutospacing="0" w:after="0" w:afterAutospacing="0"/>
              <w:textAlignment w:val="baseline"/>
              <w:rPr>
                <w:rFonts w:ascii="Segoe UI" w:hAnsi="Segoe UI" w:cs="Segoe UI"/>
                <w:sz w:val="20"/>
                <w:szCs w:val="20"/>
              </w:rPr>
            </w:pPr>
            <w:hyperlink r:id="rId17" w:tgtFrame="_blank" w:history="1">
              <w:r w:rsidR="00AD44D3" w:rsidRPr="00B13600">
                <w:rPr>
                  <w:rStyle w:val="normaltextrun"/>
                  <w:rFonts w:ascii="Calibri" w:hAnsi="Calibri" w:cs="Calibri"/>
                  <w:color w:val="0563C1"/>
                  <w:sz w:val="20"/>
                  <w:szCs w:val="20"/>
                  <w:u w:val="single"/>
                </w:rPr>
                <w:t>https://www.smashingmagazine.com/2010/07/what-do-we-really-mean-by-art/</w:t>
              </w:r>
            </w:hyperlink>
            <w:r w:rsidR="00AD44D3" w:rsidRPr="00B13600">
              <w:rPr>
                <w:rStyle w:val="eop"/>
                <w:rFonts w:ascii="Calibri" w:hAnsi="Calibri" w:cs="Calibri"/>
                <w:sz w:val="20"/>
                <w:szCs w:val="20"/>
              </w:rPr>
              <w:t> </w:t>
            </w:r>
          </w:p>
          <w:p w14:paraId="71038F88" w14:textId="77777777" w:rsidR="006E7374" w:rsidRDefault="00AD44D3" w:rsidP="00AD44D3">
            <w:pPr>
              <w:rPr>
                <w:b/>
                <w:bCs/>
                <w:u w:val="single"/>
              </w:rPr>
            </w:pPr>
            <w:r w:rsidRPr="00B13600">
              <w:rPr>
                <w:rStyle w:val="eop"/>
                <w:rFonts w:ascii="Calibri" w:hAnsi="Calibri" w:cs="Calibri"/>
                <w:sz w:val="20"/>
                <w:szCs w:val="20"/>
              </w:rPr>
              <w:t> </w:t>
            </w:r>
            <w:hyperlink r:id="rId18" w:tgtFrame="_blank" w:history="1">
              <w:r w:rsidRPr="00B13600">
                <w:rPr>
                  <w:rStyle w:val="normaltextrun"/>
                  <w:rFonts w:ascii="Calibri" w:hAnsi="Calibri" w:cs="Calibri"/>
                  <w:color w:val="0563C1"/>
                  <w:sz w:val="20"/>
                  <w:szCs w:val="20"/>
                  <w:u w:val="single"/>
                </w:rPr>
                <w:t>https://study.com/academy/lesson/how-to-create-meaning-in-art-techniques-examples.html</w:t>
              </w:r>
            </w:hyperlink>
          </w:p>
        </w:tc>
      </w:tr>
      <w:tr w:rsidR="006E7374" w14:paraId="02D052B5" w14:textId="77777777" w:rsidTr="00293C87">
        <w:tc>
          <w:tcPr>
            <w:tcW w:w="1781" w:type="dxa"/>
            <w:vMerge/>
            <w:vAlign w:val="center"/>
          </w:tcPr>
          <w:p w14:paraId="75D82F8F" w14:textId="77777777" w:rsidR="006E7374" w:rsidRPr="00533401" w:rsidRDefault="006E7374" w:rsidP="006E7374">
            <w:pPr>
              <w:jc w:val="center"/>
              <w:rPr>
                <w:sz w:val="24"/>
                <w:szCs w:val="24"/>
              </w:rPr>
            </w:pPr>
          </w:p>
        </w:tc>
        <w:tc>
          <w:tcPr>
            <w:tcW w:w="2467" w:type="dxa"/>
          </w:tcPr>
          <w:p w14:paraId="01A57EAF" w14:textId="77777777" w:rsidR="006E7374" w:rsidRPr="006C1CE3" w:rsidRDefault="003557D7" w:rsidP="006E7374">
            <w:pPr>
              <w:rPr>
                <w:b/>
                <w:bCs/>
                <w:sz w:val="14"/>
                <w:szCs w:val="14"/>
                <w:u w:val="single"/>
              </w:rPr>
            </w:pPr>
            <w:r w:rsidRPr="006C1CE3">
              <w:rPr>
                <w:color w:val="FF0000"/>
                <w:sz w:val="14"/>
                <w:szCs w:val="14"/>
              </w:rPr>
              <w:t>Developing the Formal Elements</w:t>
            </w:r>
          </w:p>
        </w:tc>
        <w:tc>
          <w:tcPr>
            <w:tcW w:w="2117" w:type="dxa"/>
          </w:tcPr>
          <w:p w14:paraId="44F9AB42" w14:textId="77777777" w:rsidR="006E7374" w:rsidRPr="006C1CE3" w:rsidRDefault="006E7374" w:rsidP="006E7374">
            <w:pPr>
              <w:rPr>
                <w:color w:val="FF0000"/>
                <w:sz w:val="14"/>
                <w:szCs w:val="14"/>
              </w:rPr>
            </w:pPr>
            <w:r w:rsidRPr="006C1CE3">
              <w:rPr>
                <w:color w:val="FF0000"/>
                <w:sz w:val="14"/>
                <w:szCs w:val="14"/>
              </w:rPr>
              <w:t>Dry Media Focus</w:t>
            </w:r>
          </w:p>
          <w:p w14:paraId="392BD8D9" w14:textId="346D131E" w:rsidR="006E7374" w:rsidRPr="006C1CE3" w:rsidRDefault="006E7374" w:rsidP="006E7374">
            <w:pPr>
              <w:rPr>
                <w:b/>
                <w:bCs/>
                <w:sz w:val="14"/>
                <w:szCs w:val="14"/>
              </w:rPr>
            </w:pPr>
          </w:p>
        </w:tc>
        <w:tc>
          <w:tcPr>
            <w:tcW w:w="1858" w:type="dxa"/>
          </w:tcPr>
          <w:p w14:paraId="622AC1EA" w14:textId="77777777" w:rsidR="006E7374" w:rsidRPr="006C1CE3" w:rsidRDefault="006E7374" w:rsidP="006E7374">
            <w:pPr>
              <w:rPr>
                <w:color w:val="FF0000"/>
                <w:sz w:val="14"/>
                <w:szCs w:val="14"/>
              </w:rPr>
            </w:pPr>
            <w:r w:rsidRPr="006C1CE3">
              <w:rPr>
                <w:color w:val="FF0000"/>
                <w:sz w:val="14"/>
                <w:szCs w:val="14"/>
              </w:rPr>
              <w:t>Wet Media Focus</w:t>
            </w:r>
          </w:p>
          <w:p w14:paraId="1D5E19FB" w14:textId="578339F8" w:rsidR="006E7374" w:rsidRPr="006C1CE3" w:rsidRDefault="006E7374" w:rsidP="006E7374">
            <w:pPr>
              <w:rPr>
                <w:b/>
                <w:bCs/>
                <w:sz w:val="14"/>
                <w:szCs w:val="14"/>
                <w:u w:val="single"/>
              </w:rPr>
            </w:pPr>
          </w:p>
        </w:tc>
        <w:tc>
          <w:tcPr>
            <w:tcW w:w="553" w:type="dxa"/>
            <w:vMerge/>
          </w:tcPr>
          <w:p w14:paraId="3E178235" w14:textId="77777777" w:rsidR="006E7374" w:rsidRPr="006C1CE3" w:rsidRDefault="006E7374" w:rsidP="006E7374">
            <w:pPr>
              <w:rPr>
                <w:b/>
                <w:bCs/>
                <w:sz w:val="14"/>
                <w:szCs w:val="14"/>
                <w:u w:val="single"/>
              </w:rPr>
            </w:pPr>
          </w:p>
        </w:tc>
        <w:tc>
          <w:tcPr>
            <w:tcW w:w="2701" w:type="dxa"/>
          </w:tcPr>
          <w:p w14:paraId="26EB04CC" w14:textId="77777777" w:rsidR="00AD44D3" w:rsidRPr="006C1CE3" w:rsidRDefault="00AD44D3" w:rsidP="00AD44D3">
            <w:pPr>
              <w:rPr>
                <w:color w:val="FF0000"/>
                <w:sz w:val="14"/>
                <w:szCs w:val="14"/>
              </w:rPr>
            </w:pPr>
            <w:r w:rsidRPr="006C1CE3">
              <w:rPr>
                <w:color w:val="FF0000"/>
                <w:sz w:val="14"/>
                <w:szCs w:val="14"/>
              </w:rPr>
              <w:t>Contextual Focus</w:t>
            </w:r>
          </w:p>
          <w:p w14:paraId="2123BBE9" w14:textId="6053B14A" w:rsidR="006E7374" w:rsidRPr="006C1CE3" w:rsidRDefault="006E7374" w:rsidP="00AD44D3">
            <w:pPr>
              <w:rPr>
                <w:b/>
                <w:bCs/>
                <w:sz w:val="14"/>
                <w:szCs w:val="14"/>
                <w:u w:val="single"/>
              </w:rPr>
            </w:pPr>
          </w:p>
        </w:tc>
        <w:tc>
          <w:tcPr>
            <w:tcW w:w="2102" w:type="dxa"/>
          </w:tcPr>
          <w:p w14:paraId="72EC9D27" w14:textId="77777777" w:rsidR="00AD44D3" w:rsidRPr="006C1CE3" w:rsidRDefault="00AD44D3" w:rsidP="00AD44D3">
            <w:pPr>
              <w:rPr>
                <w:color w:val="FF0000"/>
                <w:sz w:val="14"/>
                <w:szCs w:val="14"/>
              </w:rPr>
            </w:pPr>
            <w:r w:rsidRPr="006C1CE3">
              <w:rPr>
                <w:color w:val="FF0000"/>
                <w:sz w:val="14"/>
                <w:szCs w:val="14"/>
              </w:rPr>
              <w:t>Embedding practical skills</w:t>
            </w:r>
          </w:p>
          <w:p w14:paraId="7A55D441" w14:textId="05C547B1" w:rsidR="006E7374" w:rsidRPr="006C1CE3" w:rsidRDefault="006E7374" w:rsidP="00AD44D3">
            <w:pPr>
              <w:rPr>
                <w:b/>
                <w:bCs/>
                <w:sz w:val="14"/>
                <w:szCs w:val="14"/>
                <w:u w:val="single"/>
              </w:rPr>
            </w:pPr>
          </w:p>
        </w:tc>
        <w:tc>
          <w:tcPr>
            <w:tcW w:w="553" w:type="dxa"/>
            <w:vMerge/>
            <w:vAlign w:val="center"/>
          </w:tcPr>
          <w:p w14:paraId="49BCC1D1" w14:textId="77777777" w:rsidR="006E7374" w:rsidRPr="006C1CE3" w:rsidRDefault="006E7374" w:rsidP="006E7374">
            <w:pPr>
              <w:jc w:val="center"/>
              <w:rPr>
                <w:b/>
                <w:bCs/>
                <w:sz w:val="14"/>
                <w:szCs w:val="14"/>
                <w:u w:val="single"/>
              </w:rPr>
            </w:pPr>
          </w:p>
        </w:tc>
        <w:tc>
          <w:tcPr>
            <w:tcW w:w="1865" w:type="dxa"/>
          </w:tcPr>
          <w:p w14:paraId="696440AC" w14:textId="77777777" w:rsidR="00AD44D3" w:rsidRPr="006C1CE3" w:rsidRDefault="00AD44D3" w:rsidP="00AD44D3">
            <w:pPr>
              <w:rPr>
                <w:color w:val="FF0000"/>
                <w:sz w:val="14"/>
                <w:szCs w:val="14"/>
              </w:rPr>
            </w:pPr>
            <w:r w:rsidRPr="006C1CE3">
              <w:rPr>
                <w:color w:val="FF0000"/>
                <w:sz w:val="14"/>
                <w:szCs w:val="14"/>
              </w:rPr>
              <w:t>2D into 3D</w:t>
            </w:r>
          </w:p>
          <w:p w14:paraId="4611E6D8" w14:textId="7C5C02AD" w:rsidR="006E7374" w:rsidRPr="006C1CE3" w:rsidRDefault="006E7374" w:rsidP="00AD44D3">
            <w:pPr>
              <w:rPr>
                <w:b/>
                <w:bCs/>
                <w:sz w:val="14"/>
                <w:szCs w:val="14"/>
                <w:u w:val="single"/>
              </w:rPr>
            </w:pPr>
          </w:p>
        </w:tc>
        <w:tc>
          <w:tcPr>
            <w:tcW w:w="1866" w:type="dxa"/>
          </w:tcPr>
          <w:p w14:paraId="37D1B693" w14:textId="77777777" w:rsidR="00AD44D3" w:rsidRPr="006C1CE3" w:rsidRDefault="00AD44D3" w:rsidP="00AD44D3">
            <w:pPr>
              <w:rPr>
                <w:color w:val="FF0000"/>
                <w:sz w:val="14"/>
                <w:szCs w:val="14"/>
              </w:rPr>
            </w:pPr>
            <w:r w:rsidRPr="006C1CE3">
              <w:rPr>
                <w:color w:val="FF0000"/>
                <w:sz w:val="14"/>
                <w:szCs w:val="14"/>
              </w:rPr>
              <w:t>3d into 2D</w:t>
            </w:r>
          </w:p>
          <w:p w14:paraId="0355F189" w14:textId="70DF9B95" w:rsidR="006E7374" w:rsidRPr="006C1CE3" w:rsidRDefault="006E7374" w:rsidP="00AD44D3">
            <w:pPr>
              <w:rPr>
                <w:b/>
                <w:bCs/>
                <w:sz w:val="14"/>
                <w:szCs w:val="14"/>
                <w:u w:val="single"/>
              </w:rPr>
            </w:pPr>
          </w:p>
        </w:tc>
        <w:tc>
          <w:tcPr>
            <w:tcW w:w="553" w:type="dxa"/>
            <w:vMerge/>
          </w:tcPr>
          <w:p w14:paraId="131FB6DD" w14:textId="77777777" w:rsidR="006E7374" w:rsidRDefault="006E7374" w:rsidP="006E7374">
            <w:pPr>
              <w:rPr>
                <w:b/>
                <w:bCs/>
                <w:u w:val="single"/>
              </w:rPr>
            </w:pPr>
          </w:p>
        </w:tc>
        <w:tc>
          <w:tcPr>
            <w:tcW w:w="3976" w:type="dxa"/>
          </w:tcPr>
          <w:p w14:paraId="42B70890" w14:textId="77777777" w:rsidR="006E7374" w:rsidRDefault="006E7374" w:rsidP="006E7374">
            <w:pPr>
              <w:rPr>
                <w:b/>
                <w:bCs/>
                <w:u w:val="single"/>
              </w:rPr>
            </w:pPr>
          </w:p>
        </w:tc>
      </w:tr>
      <w:tr w:rsidR="006E7374" w14:paraId="00766693" w14:textId="77777777" w:rsidTr="00293C87">
        <w:tc>
          <w:tcPr>
            <w:tcW w:w="1781" w:type="dxa"/>
            <w:vMerge w:val="restart"/>
            <w:vAlign w:val="center"/>
          </w:tcPr>
          <w:p w14:paraId="0D01ADCB" w14:textId="77777777" w:rsidR="006E7374" w:rsidRPr="00533401" w:rsidRDefault="006E7374" w:rsidP="006E7374">
            <w:pPr>
              <w:jc w:val="center"/>
              <w:rPr>
                <w:sz w:val="24"/>
                <w:szCs w:val="24"/>
              </w:rPr>
            </w:pPr>
            <w:r w:rsidRPr="00533401">
              <w:rPr>
                <w:sz w:val="24"/>
                <w:szCs w:val="24"/>
              </w:rPr>
              <w:t>9</w:t>
            </w:r>
          </w:p>
        </w:tc>
        <w:tc>
          <w:tcPr>
            <w:tcW w:w="2467" w:type="dxa"/>
          </w:tcPr>
          <w:p w14:paraId="08DECD96" w14:textId="77777777" w:rsidR="00172E5B" w:rsidRDefault="003557D7" w:rsidP="006E7374">
            <w:pPr>
              <w:rPr>
                <w:sz w:val="14"/>
                <w:szCs w:val="14"/>
              </w:rPr>
            </w:pPr>
            <w:r w:rsidRPr="00172E5B">
              <w:rPr>
                <w:sz w:val="14"/>
                <w:szCs w:val="14"/>
              </w:rPr>
              <w:t xml:space="preserve">Students will be exploring the Theme of Conflict and Portraiture. They will be developing and embedding their understanding of the formal elements of Art by completing a mixed media collage based on War, followed by creating their own Graffiti style Tags. They will look at different types of street art and develop their own ideas into a personal piece inspired by the work of Keith Haring and Craig Martin. During the Portraits Project they will learn about facial proportion study artists and complete a pencil and painted </w:t>
            </w:r>
            <w:proofErr w:type="spellStart"/>
            <w:r w:rsidRPr="00172E5B">
              <w:rPr>
                <w:sz w:val="14"/>
                <w:szCs w:val="14"/>
              </w:rPr>
              <w:t>self portrait</w:t>
            </w:r>
            <w:proofErr w:type="spellEnd"/>
            <w:r w:rsidRPr="00172E5B">
              <w:rPr>
                <w:sz w:val="14"/>
                <w:szCs w:val="14"/>
              </w:rPr>
              <w:t>.</w:t>
            </w:r>
          </w:p>
          <w:p w14:paraId="1474F588" w14:textId="61515961" w:rsidR="00690F38" w:rsidRPr="00172E5B" w:rsidRDefault="00690F38" w:rsidP="006E7374">
            <w:pPr>
              <w:rPr>
                <w:sz w:val="14"/>
                <w:szCs w:val="14"/>
              </w:rPr>
            </w:pPr>
          </w:p>
        </w:tc>
        <w:tc>
          <w:tcPr>
            <w:tcW w:w="2117" w:type="dxa"/>
          </w:tcPr>
          <w:p w14:paraId="65FC1007" w14:textId="77777777" w:rsidR="001610C3" w:rsidRPr="00172E5B" w:rsidRDefault="006C1CE3" w:rsidP="006E7374">
            <w:pPr>
              <w:rPr>
                <w:sz w:val="14"/>
                <w:szCs w:val="14"/>
              </w:rPr>
            </w:pPr>
            <w:r w:rsidRPr="00172E5B">
              <w:rPr>
                <w:sz w:val="14"/>
                <w:szCs w:val="14"/>
              </w:rPr>
              <w:t xml:space="preserve">Students will </w:t>
            </w:r>
            <w:proofErr w:type="spellStart"/>
            <w:r w:rsidRPr="00172E5B">
              <w:rPr>
                <w:sz w:val="14"/>
                <w:szCs w:val="14"/>
              </w:rPr>
              <w:t>identlfy</w:t>
            </w:r>
            <w:proofErr w:type="spellEnd"/>
            <w:r w:rsidRPr="00172E5B">
              <w:rPr>
                <w:sz w:val="14"/>
                <w:szCs w:val="14"/>
              </w:rPr>
              <w:t xml:space="preserve"> a broad range of ideas by completing mind map on Conflict.</w:t>
            </w:r>
            <w:r w:rsidR="001610C3" w:rsidRPr="00172E5B">
              <w:rPr>
                <w:sz w:val="14"/>
                <w:szCs w:val="14"/>
              </w:rPr>
              <w:t xml:space="preserve"> </w:t>
            </w:r>
          </w:p>
          <w:p w14:paraId="11FFBEE4" w14:textId="6035B21C" w:rsidR="001610C3" w:rsidRPr="00172E5B" w:rsidRDefault="001610C3" w:rsidP="006E7374">
            <w:pPr>
              <w:rPr>
                <w:sz w:val="14"/>
                <w:szCs w:val="14"/>
              </w:rPr>
            </w:pPr>
            <w:r w:rsidRPr="00172E5B">
              <w:rPr>
                <w:sz w:val="14"/>
                <w:szCs w:val="14"/>
              </w:rPr>
              <w:t xml:space="preserve">Drawing skills will be developed by copying images linked to the theme of war and students will create a collage mixed media outcome which has </w:t>
            </w:r>
            <w:r w:rsidR="00690F38">
              <w:rPr>
                <w:sz w:val="14"/>
                <w:szCs w:val="14"/>
              </w:rPr>
              <w:t>m</w:t>
            </w:r>
            <w:r w:rsidRPr="00172E5B">
              <w:rPr>
                <w:sz w:val="14"/>
                <w:szCs w:val="14"/>
              </w:rPr>
              <w:t>eaning, by combining imagery and text.</w:t>
            </w:r>
          </w:p>
        </w:tc>
        <w:tc>
          <w:tcPr>
            <w:tcW w:w="1858" w:type="dxa"/>
          </w:tcPr>
          <w:p w14:paraId="1B4AE0A3" w14:textId="77777777" w:rsidR="006E7374" w:rsidRPr="00172E5B" w:rsidRDefault="001610C3" w:rsidP="006E7374">
            <w:pPr>
              <w:rPr>
                <w:sz w:val="14"/>
                <w:szCs w:val="14"/>
              </w:rPr>
            </w:pPr>
            <w:r w:rsidRPr="00172E5B">
              <w:rPr>
                <w:sz w:val="14"/>
                <w:szCs w:val="14"/>
              </w:rPr>
              <w:t>Students will complete independent research on different types of Graffiti and create their own tags using a variety of different coloured mediums. They will study and compare the work of Keith Haring and Craig Martin. .</w:t>
            </w:r>
          </w:p>
        </w:tc>
        <w:tc>
          <w:tcPr>
            <w:tcW w:w="553" w:type="dxa"/>
            <w:vMerge/>
          </w:tcPr>
          <w:p w14:paraId="22987C59" w14:textId="77777777" w:rsidR="006E7374" w:rsidRPr="00172E5B" w:rsidRDefault="006E7374" w:rsidP="006E7374">
            <w:pPr>
              <w:rPr>
                <w:b/>
                <w:bCs/>
                <w:sz w:val="14"/>
                <w:szCs w:val="14"/>
                <w:u w:val="single"/>
              </w:rPr>
            </w:pPr>
          </w:p>
        </w:tc>
        <w:tc>
          <w:tcPr>
            <w:tcW w:w="2701" w:type="dxa"/>
          </w:tcPr>
          <w:p w14:paraId="4EE71F79" w14:textId="77777777" w:rsidR="006E7374" w:rsidRPr="00172E5B" w:rsidRDefault="001610C3" w:rsidP="006E7374">
            <w:pPr>
              <w:rPr>
                <w:sz w:val="14"/>
                <w:szCs w:val="14"/>
              </w:rPr>
            </w:pPr>
            <w:r w:rsidRPr="00172E5B">
              <w:rPr>
                <w:sz w:val="14"/>
                <w:szCs w:val="14"/>
              </w:rPr>
              <w:t>Students will be responding to the artists by creating personal symbols and will create 2 composition ideas for an outcome based on previous research on Graffiti and Street Art.</w:t>
            </w:r>
          </w:p>
          <w:p w14:paraId="13AF4731" w14:textId="77777777" w:rsidR="001610C3" w:rsidRPr="00172E5B" w:rsidRDefault="001610C3" w:rsidP="006E7374">
            <w:pPr>
              <w:rPr>
                <w:sz w:val="14"/>
                <w:szCs w:val="14"/>
              </w:rPr>
            </w:pPr>
          </w:p>
          <w:p w14:paraId="464ADB4C" w14:textId="77777777" w:rsidR="001610C3" w:rsidRPr="00172E5B" w:rsidRDefault="001610C3" w:rsidP="006E7374">
            <w:pPr>
              <w:rPr>
                <w:sz w:val="14"/>
                <w:szCs w:val="14"/>
              </w:rPr>
            </w:pPr>
            <w:r w:rsidRPr="00172E5B">
              <w:rPr>
                <w:sz w:val="14"/>
                <w:szCs w:val="14"/>
              </w:rPr>
              <w:t>They will be developing use with colour by doing a watercolour wash with tonal acrylic and or oil pastel subject matter.</w:t>
            </w:r>
          </w:p>
          <w:p w14:paraId="40CBCACD" w14:textId="77777777" w:rsidR="001610C3" w:rsidRPr="00172E5B" w:rsidRDefault="001610C3" w:rsidP="006E7374">
            <w:pPr>
              <w:rPr>
                <w:sz w:val="14"/>
                <w:szCs w:val="14"/>
              </w:rPr>
            </w:pPr>
          </w:p>
        </w:tc>
        <w:tc>
          <w:tcPr>
            <w:tcW w:w="2102" w:type="dxa"/>
          </w:tcPr>
          <w:p w14:paraId="652FEC4B" w14:textId="77777777" w:rsidR="006E7374" w:rsidRPr="00172E5B" w:rsidRDefault="001610C3" w:rsidP="006E7374">
            <w:pPr>
              <w:rPr>
                <w:sz w:val="14"/>
                <w:szCs w:val="14"/>
              </w:rPr>
            </w:pPr>
            <w:r w:rsidRPr="00172E5B">
              <w:rPr>
                <w:sz w:val="14"/>
                <w:szCs w:val="14"/>
              </w:rPr>
              <w:t>Introduction to Portraits by exploring facial features in a variety of media and scales.</w:t>
            </w:r>
          </w:p>
          <w:p w14:paraId="7A88E092" w14:textId="77777777" w:rsidR="006C4DA1" w:rsidRPr="00172E5B" w:rsidRDefault="006C4DA1" w:rsidP="006E7374">
            <w:pPr>
              <w:rPr>
                <w:sz w:val="14"/>
                <w:szCs w:val="14"/>
              </w:rPr>
            </w:pPr>
            <w:r w:rsidRPr="00172E5B">
              <w:rPr>
                <w:sz w:val="14"/>
                <w:szCs w:val="14"/>
              </w:rPr>
              <w:t>They will explore emotion and expression in the drawing work.</w:t>
            </w:r>
          </w:p>
          <w:p w14:paraId="701C2D62" w14:textId="77777777" w:rsidR="001610C3" w:rsidRPr="00172E5B" w:rsidRDefault="001610C3" w:rsidP="006E7374">
            <w:pPr>
              <w:rPr>
                <w:sz w:val="14"/>
                <w:szCs w:val="14"/>
              </w:rPr>
            </w:pPr>
            <w:r w:rsidRPr="00172E5B">
              <w:rPr>
                <w:sz w:val="14"/>
                <w:szCs w:val="14"/>
              </w:rPr>
              <w:t>All students will draw an A4 pencil self</w:t>
            </w:r>
            <w:r w:rsidR="006C4DA1" w:rsidRPr="00172E5B">
              <w:rPr>
                <w:sz w:val="14"/>
                <w:szCs w:val="14"/>
              </w:rPr>
              <w:t>-</w:t>
            </w:r>
            <w:r w:rsidRPr="00172E5B">
              <w:rPr>
                <w:sz w:val="14"/>
                <w:szCs w:val="14"/>
              </w:rPr>
              <w:t xml:space="preserve"> portrait from direct observation</w:t>
            </w:r>
          </w:p>
        </w:tc>
        <w:tc>
          <w:tcPr>
            <w:tcW w:w="553" w:type="dxa"/>
            <w:vMerge/>
            <w:vAlign w:val="center"/>
          </w:tcPr>
          <w:p w14:paraId="0405FB9F" w14:textId="77777777" w:rsidR="006E7374" w:rsidRPr="00172E5B" w:rsidRDefault="006E7374" w:rsidP="006E7374">
            <w:pPr>
              <w:jc w:val="center"/>
              <w:rPr>
                <w:b/>
                <w:bCs/>
                <w:sz w:val="14"/>
                <w:szCs w:val="14"/>
                <w:u w:val="single"/>
              </w:rPr>
            </w:pPr>
          </w:p>
        </w:tc>
        <w:tc>
          <w:tcPr>
            <w:tcW w:w="1865" w:type="dxa"/>
          </w:tcPr>
          <w:p w14:paraId="7492AF57" w14:textId="77777777" w:rsidR="006E7374" w:rsidRPr="00172E5B" w:rsidRDefault="001610C3" w:rsidP="006E7374">
            <w:pPr>
              <w:rPr>
                <w:sz w:val="14"/>
                <w:szCs w:val="14"/>
              </w:rPr>
            </w:pPr>
            <w:r w:rsidRPr="00172E5B">
              <w:rPr>
                <w:sz w:val="14"/>
                <w:szCs w:val="14"/>
              </w:rPr>
              <w:t xml:space="preserve">Students will be exposed to a wide range pf portrait artists </w:t>
            </w:r>
            <w:proofErr w:type="gramStart"/>
            <w:r w:rsidRPr="00172E5B">
              <w:rPr>
                <w:sz w:val="14"/>
                <w:szCs w:val="14"/>
              </w:rPr>
              <w:t xml:space="preserve">and </w:t>
            </w:r>
            <w:r w:rsidR="006C4DA1" w:rsidRPr="00172E5B">
              <w:rPr>
                <w:sz w:val="14"/>
                <w:szCs w:val="14"/>
              </w:rPr>
              <w:t xml:space="preserve"> will</w:t>
            </w:r>
            <w:proofErr w:type="gramEnd"/>
            <w:r w:rsidR="006C4DA1" w:rsidRPr="00172E5B">
              <w:rPr>
                <w:sz w:val="14"/>
                <w:szCs w:val="14"/>
              </w:rPr>
              <w:t xml:space="preserve"> make a double page presentation in their books before choosing one artist to do in depth analysis of.</w:t>
            </w:r>
          </w:p>
        </w:tc>
        <w:tc>
          <w:tcPr>
            <w:tcW w:w="1866" w:type="dxa"/>
          </w:tcPr>
          <w:p w14:paraId="3A5D9FBB" w14:textId="77777777" w:rsidR="006E7374" w:rsidRPr="00172E5B" w:rsidRDefault="006C4DA1" w:rsidP="006E7374">
            <w:pPr>
              <w:rPr>
                <w:sz w:val="14"/>
                <w:szCs w:val="14"/>
              </w:rPr>
            </w:pPr>
            <w:r w:rsidRPr="00172E5B">
              <w:rPr>
                <w:sz w:val="14"/>
                <w:szCs w:val="14"/>
              </w:rPr>
              <w:t xml:space="preserve">Students will respond to their chosen artist by completing another portrait or </w:t>
            </w:r>
            <w:proofErr w:type="spellStart"/>
            <w:r w:rsidRPr="00172E5B">
              <w:rPr>
                <w:sz w:val="14"/>
                <w:szCs w:val="14"/>
              </w:rPr>
              <w:t>self portrait</w:t>
            </w:r>
            <w:proofErr w:type="spellEnd"/>
            <w:r w:rsidRPr="00172E5B">
              <w:rPr>
                <w:sz w:val="14"/>
                <w:szCs w:val="14"/>
              </w:rPr>
              <w:t xml:space="preserve"> in colour.</w:t>
            </w:r>
          </w:p>
        </w:tc>
        <w:tc>
          <w:tcPr>
            <w:tcW w:w="553" w:type="dxa"/>
            <w:vMerge/>
          </w:tcPr>
          <w:p w14:paraId="34C59DFA" w14:textId="77777777" w:rsidR="006E7374" w:rsidRPr="00172E5B" w:rsidRDefault="006E7374" w:rsidP="006E7374">
            <w:pPr>
              <w:rPr>
                <w:b/>
                <w:bCs/>
                <w:sz w:val="14"/>
                <w:szCs w:val="14"/>
                <w:u w:val="single"/>
              </w:rPr>
            </w:pPr>
          </w:p>
        </w:tc>
        <w:tc>
          <w:tcPr>
            <w:tcW w:w="3976" w:type="dxa"/>
          </w:tcPr>
          <w:p w14:paraId="1C4A5FE2" w14:textId="77777777" w:rsidR="006C4DA1" w:rsidRPr="00172E5B" w:rsidRDefault="00E45EA0" w:rsidP="006C4DA1">
            <w:pPr>
              <w:pStyle w:val="paragraph"/>
              <w:spacing w:before="0" w:beforeAutospacing="0" w:after="0" w:afterAutospacing="0"/>
              <w:textAlignment w:val="baseline"/>
              <w:rPr>
                <w:rFonts w:ascii="Segoe UI" w:hAnsi="Segoe UI" w:cs="Segoe UI"/>
                <w:sz w:val="14"/>
                <w:szCs w:val="14"/>
              </w:rPr>
            </w:pPr>
            <w:hyperlink r:id="rId19" w:tgtFrame="_blank" w:history="1">
              <w:r w:rsidR="006C4DA1" w:rsidRPr="00172E5B">
                <w:rPr>
                  <w:rStyle w:val="normaltextrun"/>
                  <w:rFonts w:ascii="Calibri" w:hAnsi="Calibri" w:cs="Calibri"/>
                  <w:color w:val="0563C1"/>
                  <w:sz w:val="14"/>
                  <w:szCs w:val="14"/>
                  <w:u w:val="single"/>
                </w:rPr>
                <w:t>https://www.artyfactory.com/art_appreciation/visual-elements/pattern.html</w:t>
              </w:r>
            </w:hyperlink>
            <w:r w:rsidR="006C4DA1" w:rsidRPr="00172E5B">
              <w:rPr>
                <w:rStyle w:val="eop"/>
                <w:rFonts w:ascii="Calibri" w:hAnsi="Calibri" w:cs="Calibri"/>
                <w:sz w:val="14"/>
                <w:szCs w:val="14"/>
              </w:rPr>
              <w:t> </w:t>
            </w:r>
          </w:p>
          <w:p w14:paraId="6C4D0F54" w14:textId="77777777" w:rsidR="006C4DA1" w:rsidRPr="00172E5B" w:rsidRDefault="006C4DA1" w:rsidP="006C4DA1">
            <w:pPr>
              <w:pStyle w:val="paragraph"/>
              <w:spacing w:before="0" w:beforeAutospacing="0" w:after="0" w:afterAutospacing="0"/>
              <w:textAlignment w:val="baseline"/>
              <w:rPr>
                <w:rFonts w:ascii="Segoe UI" w:hAnsi="Segoe UI" w:cs="Segoe UI"/>
                <w:sz w:val="14"/>
                <w:szCs w:val="14"/>
              </w:rPr>
            </w:pPr>
            <w:r w:rsidRPr="00172E5B">
              <w:rPr>
                <w:rStyle w:val="eop"/>
                <w:rFonts w:ascii="Calibri" w:hAnsi="Calibri" w:cs="Calibri"/>
                <w:sz w:val="14"/>
                <w:szCs w:val="14"/>
              </w:rPr>
              <w:t> </w:t>
            </w:r>
            <w:hyperlink r:id="rId20" w:tgtFrame="_blank" w:history="1">
              <w:r w:rsidRPr="00172E5B">
                <w:rPr>
                  <w:rStyle w:val="normaltextrun"/>
                  <w:rFonts w:ascii="Calibri" w:hAnsi="Calibri" w:cs="Calibri"/>
                  <w:color w:val="0563C1"/>
                  <w:sz w:val="14"/>
                  <w:szCs w:val="14"/>
                  <w:u w:val="single"/>
                </w:rPr>
                <w:t>https://www.thoughtco.com/pattern-definition-in-art-182451</w:t>
              </w:r>
            </w:hyperlink>
            <w:r w:rsidRPr="00172E5B">
              <w:rPr>
                <w:rStyle w:val="eop"/>
                <w:rFonts w:ascii="Calibri" w:hAnsi="Calibri" w:cs="Calibri"/>
                <w:sz w:val="14"/>
                <w:szCs w:val="14"/>
              </w:rPr>
              <w:t> </w:t>
            </w:r>
          </w:p>
          <w:p w14:paraId="63520C7D" w14:textId="77777777" w:rsidR="006C4DA1" w:rsidRPr="00172E5B" w:rsidRDefault="00E45EA0" w:rsidP="006C4DA1">
            <w:pPr>
              <w:pStyle w:val="paragraph"/>
              <w:spacing w:before="0" w:beforeAutospacing="0" w:after="0" w:afterAutospacing="0"/>
              <w:textAlignment w:val="baseline"/>
              <w:rPr>
                <w:rFonts w:ascii="Segoe UI" w:hAnsi="Segoe UI" w:cs="Segoe UI"/>
                <w:sz w:val="14"/>
                <w:szCs w:val="14"/>
              </w:rPr>
            </w:pPr>
            <w:hyperlink r:id="rId21" w:tgtFrame="_blank" w:history="1">
              <w:r w:rsidR="006C4DA1" w:rsidRPr="00172E5B">
                <w:rPr>
                  <w:rStyle w:val="normaltextrun"/>
                  <w:rFonts w:ascii="Calibri" w:hAnsi="Calibri" w:cs="Calibri"/>
                  <w:color w:val="0563C1"/>
                  <w:sz w:val="14"/>
                  <w:szCs w:val="14"/>
                  <w:u w:val="single"/>
                </w:rPr>
                <w:t>https://uta.pressbooks.pub/artappreciation/chapter/the-structure-of-art-form-and-design/</w:t>
              </w:r>
            </w:hyperlink>
            <w:r w:rsidR="006C4DA1" w:rsidRPr="00172E5B">
              <w:rPr>
                <w:rStyle w:val="eop"/>
                <w:rFonts w:ascii="Calibri" w:hAnsi="Calibri" w:cs="Calibri"/>
                <w:sz w:val="14"/>
                <w:szCs w:val="14"/>
              </w:rPr>
              <w:t> </w:t>
            </w:r>
          </w:p>
          <w:p w14:paraId="5DB604BB" w14:textId="77777777" w:rsidR="006C4DA1" w:rsidRPr="00172E5B" w:rsidRDefault="006C4DA1" w:rsidP="006C4DA1">
            <w:pPr>
              <w:pStyle w:val="paragraph"/>
              <w:spacing w:before="0" w:beforeAutospacing="0" w:after="0" w:afterAutospacing="0"/>
              <w:textAlignment w:val="baseline"/>
              <w:rPr>
                <w:rFonts w:ascii="Segoe UI" w:hAnsi="Segoe UI" w:cs="Segoe UI"/>
                <w:sz w:val="14"/>
                <w:szCs w:val="14"/>
              </w:rPr>
            </w:pPr>
            <w:r w:rsidRPr="00172E5B">
              <w:rPr>
                <w:rStyle w:val="eop"/>
                <w:rFonts w:ascii="Calibri" w:hAnsi="Calibri" w:cs="Calibri"/>
                <w:sz w:val="14"/>
                <w:szCs w:val="14"/>
              </w:rPr>
              <w:t> </w:t>
            </w:r>
            <w:hyperlink r:id="rId22" w:tgtFrame="_blank" w:history="1">
              <w:r w:rsidRPr="00172E5B">
                <w:rPr>
                  <w:rStyle w:val="normaltextrun"/>
                  <w:rFonts w:ascii="Calibri" w:hAnsi="Calibri" w:cs="Calibri"/>
                  <w:color w:val="0563C1"/>
                  <w:sz w:val="14"/>
                  <w:szCs w:val="14"/>
                  <w:u w:val="single"/>
                </w:rPr>
                <w:t>https://alexanderart.com/structure-of-art/</w:t>
              </w:r>
            </w:hyperlink>
            <w:r w:rsidRPr="00172E5B">
              <w:rPr>
                <w:rStyle w:val="eop"/>
                <w:rFonts w:ascii="Calibri" w:hAnsi="Calibri" w:cs="Calibri"/>
                <w:sz w:val="14"/>
                <w:szCs w:val="14"/>
              </w:rPr>
              <w:t> </w:t>
            </w:r>
          </w:p>
          <w:p w14:paraId="2AE0544C" w14:textId="77777777" w:rsidR="006C4DA1" w:rsidRPr="00172E5B" w:rsidRDefault="00E45EA0" w:rsidP="006C4DA1">
            <w:pPr>
              <w:pStyle w:val="paragraph"/>
              <w:spacing w:before="0" w:beforeAutospacing="0" w:after="0" w:afterAutospacing="0"/>
              <w:textAlignment w:val="baseline"/>
              <w:rPr>
                <w:rFonts w:ascii="Segoe UI" w:hAnsi="Segoe UI" w:cs="Segoe UI"/>
                <w:sz w:val="14"/>
                <w:szCs w:val="14"/>
              </w:rPr>
            </w:pPr>
            <w:hyperlink r:id="rId23" w:tgtFrame="_blank" w:history="1">
              <w:r w:rsidR="006C4DA1" w:rsidRPr="00172E5B">
                <w:rPr>
                  <w:rStyle w:val="normaltextrun"/>
                  <w:rFonts w:ascii="Calibri" w:hAnsi="Calibri" w:cs="Calibri"/>
                  <w:color w:val="0563C1"/>
                  <w:sz w:val="14"/>
                  <w:szCs w:val="14"/>
                  <w:u w:val="single"/>
                </w:rPr>
                <w:t>https://www.smashingmagazine.com/2010/07/what-do-we-really-mean-by-art/</w:t>
              </w:r>
            </w:hyperlink>
            <w:r w:rsidR="006C4DA1" w:rsidRPr="00172E5B">
              <w:rPr>
                <w:rStyle w:val="eop"/>
                <w:rFonts w:ascii="Calibri" w:hAnsi="Calibri" w:cs="Calibri"/>
                <w:sz w:val="14"/>
                <w:szCs w:val="14"/>
              </w:rPr>
              <w:t> </w:t>
            </w:r>
          </w:p>
          <w:p w14:paraId="7B0EC3B1" w14:textId="77777777" w:rsidR="006E7374" w:rsidRPr="00172E5B" w:rsidRDefault="006C4DA1" w:rsidP="006C4DA1">
            <w:pPr>
              <w:rPr>
                <w:b/>
                <w:bCs/>
                <w:sz w:val="14"/>
                <w:szCs w:val="14"/>
                <w:u w:val="single"/>
              </w:rPr>
            </w:pPr>
            <w:r w:rsidRPr="00172E5B">
              <w:rPr>
                <w:rStyle w:val="eop"/>
                <w:rFonts w:ascii="Calibri" w:hAnsi="Calibri" w:cs="Calibri"/>
                <w:sz w:val="14"/>
                <w:szCs w:val="14"/>
              </w:rPr>
              <w:t> </w:t>
            </w:r>
            <w:hyperlink r:id="rId24" w:tgtFrame="_blank" w:history="1">
              <w:r w:rsidRPr="00172E5B">
                <w:rPr>
                  <w:rStyle w:val="normaltextrun"/>
                  <w:rFonts w:ascii="Calibri" w:hAnsi="Calibri" w:cs="Calibri"/>
                  <w:color w:val="0563C1"/>
                  <w:sz w:val="14"/>
                  <w:szCs w:val="14"/>
                  <w:u w:val="single"/>
                </w:rPr>
                <w:t>https://study.com/academy/lesson/how-to-create-meaning-in-art-techniques-examples.html</w:t>
              </w:r>
            </w:hyperlink>
          </w:p>
        </w:tc>
      </w:tr>
      <w:tr w:rsidR="006E7374" w14:paraId="0FF407BB" w14:textId="77777777" w:rsidTr="00690F38">
        <w:trPr>
          <w:trHeight w:val="743"/>
        </w:trPr>
        <w:tc>
          <w:tcPr>
            <w:tcW w:w="1781" w:type="dxa"/>
            <w:vMerge/>
          </w:tcPr>
          <w:p w14:paraId="5949BFE3" w14:textId="77777777" w:rsidR="006E7374" w:rsidRDefault="006E7374" w:rsidP="006E7374">
            <w:pPr>
              <w:rPr>
                <w:b/>
                <w:bCs/>
                <w:u w:val="single"/>
              </w:rPr>
            </w:pPr>
          </w:p>
        </w:tc>
        <w:tc>
          <w:tcPr>
            <w:tcW w:w="2467" w:type="dxa"/>
          </w:tcPr>
          <w:p w14:paraId="7D5340ED" w14:textId="77777777" w:rsidR="006E7374" w:rsidRPr="006C1CE3" w:rsidRDefault="003557D7" w:rsidP="006E7374">
            <w:pPr>
              <w:rPr>
                <w:b/>
                <w:bCs/>
                <w:sz w:val="14"/>
                <w:szCs w:val="14"/>
                <w:u w:val="single"/>
              </w:rPr>
            </w:pPr>
            <w:r w:rsidRPr="006C1CE3">
              <w:rPr>
                <w:color w:val="FF0000"/>
                <w:sz w:val="14"/>
                <w:szCs w:val="14"/>
              </w:rPr>
              <w:t>Embedding the Formal Elements</w:t>
            </w:r>
          </w:p>
        </w:tc>
        <w:tc>
          <w:tcPr>
            <w:tcW w:w="2117" w:type="dxa"/>
          </w:tcPr>
          <w:p w14:paraId="7DEECB1D" w14:textId="413A41B8" w:rsidR="006E7374" w:rsidRPr="00690F38" w:rsidRDefault="00690F38" w:rsidP="006E7374">
            <w:pPr>
              <w:rPr>
                <w:color w:val="FF0000"/>
                <w:sz w:val="18"/>
                <w:szCs w:val="18"/>
              </w:rPr>
            </w:pPr>
            <w:r w:rsidRPr="00690F38">
              <w:rPr>
                <w:color w:val="FF0000"/>
                <w:sz w:val="18"/>
                <w:szCs w:val="18"/>
              </w:rPr>
              <w:t>Mixed Media Skills</w:t>
            </w:r>
          </w:p>
        </w:tc>
        <w:tc>
          <w:tcPr>
            <w:tcW w:w="1858" w:type="dxa"/>
          </w:tcPr>
          <w:p w14:paraId="4CF32406" w14:textId="2D9F1F73" w:rsidR="006E7374" w:rsidRPr="00690F38" w:rsidRDefault="00690F38" w:rsidP="006E7374">
            <w:pPr>
              <w:rPr>
                <w:color w:val="FF0000"/>
                <w:sz w:val="16"/>
                <w:szCs w:val="16"/>
              </w:rPr>
            </w:pPr>
            <w:r w:rsidRPr="00690F38">
              <w:rPr>
                <w:color w:val="FF0000"/>
                <w:sz w:val="16"/>
                <w:szCs w:val="16"/>
              </w:rPr>
              <w:t xml:space="preserve">Tonal colour blending skills </w:t>
            </w:r>
          </w:p>
        </w:tc>
        <w:tc>
          <w:tcPr>
            <w:tcW w:w="553" w:type="dxa"/>
            <w:vMerge/>
          </w:tcPr>
          <w:p w14:paraId="26B9EA33" w14:textId="77777777" w:rsidR="006E7374" w:rsidRDefault="006E7374" w:rsidP="006E7374">
            <w:pPr>
              <w:rPr>
                <w:b/>
                <w:bCs/>
                <w:u w:val="single"/>
              </w:rPr>
            </w:pPr>
          </w:p>
        </w:tc>
        <w:tc>
          <w:tcPr>
            <w:tcW w:w="2701" w:type="dxa"/>
          </w:tcPr>
          <w:p w14:paraId="455A6F35" w14:textId="2D259515" w:rsidR="006E7374" w:rsidRPr="00690F38" w:rsidRDefault="00690F38" w:rsidP="006E7374">
            <w:pPr>
              <w:rPr>
                <w:color w:val="FF0000"/>
                <w:sz w:val="18"/>
                <w:szCs w:val="18"/>
              </w:rPr>
            </w:pPr>
            <w:r>
              <w:rPr>
                <w:color w:val="FF0000"/>
                <w:sz w:val="18"/>
                <w:szCs w:val="18"/>
              </w:rPr>
              <w:t>Responding to artists through composition development</w:t>
            </w:r>
          </w:p>
        </w:tc>
        <w:tc>
          <w:tcPr>
            <w:tcW w:w="2102" w:type="dxa"/>
          </w:tcPr>
          <w:p w14:paraId="39692570" w14:textId="23E88A2A" w:rsidR="006E7374" w:rsidRPr="00690F38" w:rsidRDefault="00690F38" w:rsidP="006E7374">
            <w:pPr>
              <w:rPr>
                <w:color w:val="FF0000"/>
                <w:sz w:val="18"/>
                <w:szCs w:val="18"/>
              </w:rPr>
            </w:pPr>
            <w:r>
              <w:rPr>
                <w:color w:val="FF0000"/>
                <w:sz w:val="18"/>
                <w:szCs w:val="18"/>
              </w:rPr>
              <w:t>Facial proportion</w:t>
            </w:r>
          </w:p>
        </w:tc>
        <w:tc>
          <w:tcPr>
            <w:tcW w:w="553" w:type="dxa"/>
            <w:vMerge/>
            <w:vAlign w:val="center"/>
          </w:tcPr>
          <w:p w14:paraId="11CE03B8" w14:textId="77777777" w:rsidR="006E7374" w:rsidRDefault="006E7374" w:rsidP="006E7374">
            <w:pPr>
              <w:jc w:val="center"/>
              <w:rPr>
                <w:b/>
                <w:bCs/>
                <w:u w:val="single"/>
              </w:rPr>
            </w:pPr>
          </w:p>
        </w:tc>
        <w:tc>
          <w:tcPr>
            <w:tcW w:w="1865" w:type="dxa"/>
          </w:tcPr>
          <w:p w14:paraId="27716F01" w14:textId="0F377477" w:rsidR="006E7374" w:rsidRPr="00690F38" w:rsidRDefault="00690F38" w:rsidP="006E7374">
            <w:pPr>
              <w:rPr>
                <w:color w:val="FF0000"/>
                <w:sz w:val="18"/>
                <w:szCs w:val="18"/>
              </w:rPr>
            </w:pPr>
            <w:r>
              <w:rPr>
                <w:color w:val="FF0000"/>
                <w:sz w:val="18"/>
                <w:szCs w:val="18"/>
              </w:rPr>
              <w:t>Portrait Artists</w:t>
            </w:r>
          </w:p>
        </w:tc>
        <w:tc>
          <w:tcPr>
            <w:tcW w:w="1866" w:type="dxa"/>
          </w:tcPr>
          <w:p w14:paraId="45BC45F1" w14:textId="2EF51F30" w:rsidR="006E7374" w:rsidRPr="00690F38" w:rsidRDefault="00690F38" w:rsidP="006E7374">
            <w:pPr>
              <w:rPr>
                <w:color w:val="FF0000"/>
                <w:sz w:val="18"/>
                <w:szCs w:val="18"/>
              </w:rPr>
            </w:pPr>
            <w:r>
              <w:rPr>
                <w:color w:val="FF0000"/>
                <w:sz w:val="18"/>
                <w:szCs w:val="18"/>
              </w:rPr>
              <w:t>Colour and painting skills development</w:t>
            </w:r>
          </w:p>
        </w:tc>
        <w:tc>
          <w:tcPr>
            <w:tcW w:w="553" w:type="dxa"/>
            <w:vMerge/>
          </w:tcPr>
          <w:p w14:paraId="62D3FA74" w14:textId="77777777" w:rsidR="006E7374" w:rsidRDefault="006E7374" w:rsidP="006E7374">
            <w:pPr>
              <w:rPr>
                <w:b/>
                <w:bCs/>
                <w:u w:val="single"/>
              </w:rPr>
            </w:pPr>
          </w:p>
        </w:tc>
        <w:tc>
          <w:tcPr>
            <w:tcW w:w="3976" w:type="dxa"/>
          </w:tcPr>
          <w:p w14:paraId="793C0E0D" w14:textId="77777777" w:rsidR="006E7374" w:rsidRDefault="006E7374" w:rsidP="006E7374">
            <w:pPr>
              <w:rPr>
                <w:b/>
                <w:bCs/>
                <w:u w:val="single"/>
              </w:rPr>
            </w:pPr>
          </w:p>
        </w:tc>
      </w:tr>
    </w:tbl>
    <w:p w14:paraId="1FD93FEA" w14:textId="77777777" w:rsidR="00533401" w:rsidRPr="00533401" w:rsidRDefault="00533401" w:rsidP="00533401">
      <w:pPr>
        <w:rPr>
          <w:b/>
          <w:bCs/>
          <w:u w:val="single"/>
        </w:rPr>
      </w:pPr>
    </w:p>
    <w:sectPr w:rsidR="00533401" w:rsidRPr="00533401" w:rsidSect="00533401">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E5B"/>
    <w:rsid w:val="000A6F92"/>
    <w:rsid w:val="001610C3"/>
    <w:rsid w:val="00172E5B"/>
    <w:rsid w:val="00293C87"/>
    <w:rsid w:val="00295C9B"/>
    <w:rsid w:val="003557D7"/>
    <w:rsid w:val="003B7082"/>
    <w:rsid w:val="004047C6"/>
    <w:rsid w:val="00533401"/>
    <w:rsid w:val="00653AF0"/>
    <w:rsid w:val="00690F38"/>
    <w:rsid w:val="006C1CE3"/>
    <w:rsid w:val="006C4DA1"/>
    <w:rsid w:val="006E5153"/>
    <w:rsid w:val="006E7374"/>
    <w:rsid w:val="007E66D5"/>
    <w:rsid w:val="00822955"/>
    <w:rsid w:val="00930851"/>
    <w:rsid w:val="00992E8F"/>
    <w:rsid w:val="00AC3680"/>
    <w:rsid w:val="00AD44D3"/>
    <w:rsid w:val="00B934A0"/>
    <w:rsid w:val="00BD0530"/>
    <w:rsid w:val="00BE1B21"/>
    <w:rsid w:val="00E45EA0"/>
    <w:rsid w:val="00F77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BCD3B"/>
  <w15:chartTrackingRefBased/>
  <w15:docId w15:val="{63F6424C-3DF2-4531-AB78-A2558493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E1B21"/>
  </w:style>
  <w:style w:type="character" w:customStyle="1" w:styleId="eop">
    <w:name w:val="eop"/>
    <w:basedOn w:val="DefaultParagraphFont"/>
    <w:rsid w:val="00BE1B21"/>
  </w:style>
  <w:style w:type="paragraph" w:customStyle="1" w:styleId="paragraph">
    <w:name w:val="paragraph"/>
    <w:basedOn w:val="Normal"/>
    <w:rsid w:val="00BE1B2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pattern-definition-in-art-182451" TargetMode="External"/><Relationship Id="rId13" Type="http://schemas.openxmlformats.org/officeDocument/2006/relationships/hyperlink" Target="https://www.artyfactory.com/art_appreciation/visual-elements/pattern.html" TargetMode="External"/><Relationship Id="rId18" Type="http://schemas.openxmlformats.org/officeDocument/2006/relationships/hyperlink" Target="https://study.com/academy/lesson/how-to-create-meaning-in-art-techniques-example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ta.pressbooks.pub/artappreciation/chapter/the-structure-of-art-form-and-design/" TargetMode="External"/><Relationship Id="rId7" Type="http://schemas.openxmlformats.org/officeDocument/2006/relationships/hyperlink" Target="https://www.artyfactory.com/art_appreciation/visual-elements/pattern.html" TargetMode="External"/><Relationship Id="rId12" Type="http://schemas.openxmlformats.org/officeDocument/2006/relationships/hyperlink" Target="https://study.com/academy/lesson/how-to-create-meaning-in-art-techniques-examples.html" TargetMode="External"/><Relationship Id="rId17" Type="http://schemas.openxmlformats.org/officeDocument/2006/relationships/hyperlink" Target="https://www.smashingmagazine.com/2010/07/what-do-we-really-mean-by-ar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lexanderart.com/structure-of-art/" TargetMode="External"/><Relationship Id="rId20" Type="http://schemas.openxmlformats.org/officeDocument/2006/relationships/hyperlink" Target="https://www.thoughtco.com/pattern-definition-in-art-18245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mashingmagazine.com/2010/07/what-do-we-really-mean-by-art/" TargetMode="External"/><Relationship Id="rId24" Type="http://schemas.openxmlformats.org/officeDocument/2006/relationships/hyperlink" Target="https://study.com/academy/lesson/how-to-create-meaning-in-art-techniques-examples.html" TargetMode="External"/><Relationship Id="rId5" Type="http://schemas.openxmlformats.org/officeDocument/2006/relationships/webSettings" Target="webSettings.xml"/><Relationship Id="rId15" Type="http://schemas.openxmlformats.org/officeDocument/2006/relationships/hyperlink" Target="https://uta.pressbooks.pub/artappreciation/chapter/the-structure-of-art-form-and-design/" TargetMode="External"/><Relationship Id="rId23" Type="http://schemas.openxmlformats.org/officeDocument/2006/relationships/hyperlink" Target="https://www.smashingmagazine.com/2010/07/what-do-we-really-mean-by-art/" TargetMode="External"/><Relationship Id="rId10" Type="http://schemas.openxmlformats.org/officeDocument/2006/relationships/hyperlink" Target="https://alexanderart.com/structure-of-art/" TargetMode="External"/><Relationship Id="rId19" Type="http://schemas.openxmlformats.org/officeDocument/2006/relationships/hyperlink" Target="https://www.artyfactory.com/art_appreciation/visual-elements/pattern.html" TargetMode="External"/><Relationship Id="rId4" Type="http://schemas.openxmlformats.org/officeDocument/2006/relationships/settings" Target="settings.xml"/><Relationship Id="rId9" Type="http://schemas.openxmlformats.org/officeDocument/2006/relationships/hyperlink" Target="https://uta.pressbooks.pub/artappreciation/chapter/the-structure-of-art-form-and-design/" TargetMode="External"/><Relationship Id="rId14" Type="http://schemas.openxmlformats.org/officeDocument/2006/relationships/hyperlink" Target="https://www.thoughtco.com/pattern-definition-in-art-182451" TargetMode="External"/><Relationship Id="rId22" Type="http://schemas.openxmlformats.org/officeDocument/2006/relationships/hyperlink" Target="https://alexanderart.com/structure-of-a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na.peterson\OneDrive%20-%20Creative%20Education%20Trust\Documents\gina\2021\2%20admin\ART%20ABS%20Curriculum%20Overview%20dotx.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6" ma:contentTypeDescription="Create a new document." ma:contentTypeScope="" ma:versionID="cccb2763c2f5e82cd099b09538c3759b">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8b4b9d88853e717834b43af0ecc2885d"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AC05C-9E98-4848-A5FB-8976FD4C2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85C2E-E5FD-464F-928C-2FA50AEFD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ART ABS Curriculum Overview dotx.dotx</Template>
  <TotalTime>1</TotalTime>
  <Pages>1</Pages>
  <Words>1487</Words>
  <Characters>8481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Peterson</dc:creator>
  <cp:keywords/>
  <dc:description/>
  <cp:lastModifiedBy>Gina Peterson</cp:lastModifiedBy>
  <cp:revision>3</cp:revision>
  <dcterms:created xsi:type="dcterms:W3CDTF">2022-10-10T22:17:00Z</dcterms:created>
  <dcterms:modified xsi:type="dcterms:W3CDTF">2022-10-10T22:17:00Z</dcterms:modified>
</cp:coreProperties>
</file>