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F9DDE" w14:textId="56FE2442" w:rsidR="00AC3680" w:rsidRDefault="00533401" w:rsidP="00533401">
      <w:pPr>
        <w:jc w:val="center"/>
        <w:rPr>
          <w:b/>
          <w:bCs/>
          <w:sz w:val="36"/>
          <w:szCs w:val="36"/>
          <w:u w:val="single"/>
        </w:rPr>
      </w:pPr>
      <w:r>
        <w:rPr>
          <w:noProof/>
        </w:rPr>
        <w:drawing>
          <wp:anchor distT="0" distB="0" distL="114300" distR="114300" simplePos="0" relativeHeight="251658240" behindDoc="0" locked="0" layoutInCell="1" allowOverlap="1" wp14:anchorId="28BC5C2A" wp14:editId="5D288482">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KS</w:t>
      </w:r>
      <w:r w:rsidR="003E5C6A">
        <w:rPr>
          <w:b/>
          <w:bCs/>
          <w:sz w:val="36"/>
          <w:szCs w:val="36"/>
          <w:u w:val="single"/>
        </w:rPr>
        <w:t xml:space="preserve">5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w:t>
      </w:r>
      <w:r w:rsidR="00712BE0">
        <w:rPr>
          <w:b/>
          <w:bCs/>
          <w:sz w:val="36"/>
          <w:szCs w:val="36"/>
          <w:u w:val="single"/>
        </w:rPr>
        <w:t>Art</w:t>
      </w:r>
    </w:p>
    <w:p w14:paraId="36E8058C" w14:textId="77777777" w:rsidR="00533401" w:rsidRDefault="00533401" w:rsidP="00533401">
      <w:pPr>
        <w:rPr>
          <w:b/>
          <w:bCs/>
          <w:sz w:val="36"/>
          <w:szCs w:val="36"/>
          <w:u w:val="single"/>
        </w:rPr>
      </w:pPr>
    </w:p>
    <w:p w14:paraId="7E2992AA" w14:textId="77777777" w:rsidR="00533401" w:rsidRDefault="00533401" w:rsidP="00533401">
      <w:pPr>
        <w:rPr>
          <w:b/>
          <w:bCs/>
          <w:sz w:val="36"/>
          <w:szCs w:val="36"/>
          <w:u w:val="single"/>
        </w:rPr>
      </w:pPr>
    </w:p>
    <w:tbl>
      <w:tblPr>
        <w:tblStyle w:val="TableGrid"/>
        <w:tblW w:w="22392" w:type="dxa"/>
        <w:tblLayout w:type="fixed"/>
        <w:tblLook w:val="04A0" w:firstRow="1" w:lastRow="0" w:firstColumn="1" w:lastColumn="0" w:noHBand="0" w:noVBand="1"/>
      </w:tblPr>
      <w:tblGrid>
        <w:gridCol w:w="1781"/>
        <w:gridCol w:w="2325"/>
        <w:gridCol w:w="2126"/>
        <w:gridCol w:w="1991"/>
        <w:gridCol w:w="553"/>
        <w:gridCol w:w="2559"/>
        <w:gridCol w:w="2244"/>
        <w:gridCol w:w="450"/>
        <w:gridCol w:w="1968"/>
        <w:gridCol w:w="1866"/>
        <w:gridCol w:w="553"/>
        <w:gridCol w:w="3976"/>
      </w:tblGrid>
      <w:tr w:rsidR="00533401" w14:paraId="36053BB4" w14:textId="77777777" w:rsidTr="00910FB4">
        <w:tc>
          <w:tcPr>
            <w:tcW w:w="1781" w:type="dxa"/>
            <w:vAlign w:val="center"/>
          </w:tcPr>
          <w:p w14:paraId="1BEC768D" w14:textId="77777777" w:rsidR="00533401" w:rsidRDefault="00533401" w:rsidP="00533401">
            <w:pPr>
              <w:jc w:val="center"/>
              <w:rPr>
                <w:b/>
                <w:bCs/>
                <w:u w:val="single"/>
              </w:rPr>
            </w:pPr>
            <w:r>
              <w:rPr>
                <w:b/>
                <w:bCs/>
                <w:u w:val="single"/>
              </w:rPr>
              <w:t>Year</w:t>
            </w:r>
          </w:p>
        </w:tc>
        <w:tc>
          <w:tcPr>
            <w:tcW w:w="2325" w:type="dxa"/>
            <w:vAlign w:val="center"/>
          </w:tcPr>
          <w:p w14:paraId="598CBD30" w14:textId="77777777" w:rsidR="00533401" w:rsidRDefault="00533401" w:rsidP="00533401">
            <w:pPr>
              <w:jc w:val="center"/>
              <w:rPr>
                <w:b/>
                <w:bCs/>
                <w:u w:val="single"/>
              </w:rPr>
            </w:pPr>
            <w:r>
              <w:rPr>
                <w:b/>
                <w:bCs/>
                <w:u w:val="single"/>
              </w:rPr>
              <w:t>Overview</w:t>
            </w:r>
          </w:p>
        </w:tc>
        <w:tc>
          <w:tcPr>
            <w:tcW w:w="2126" w:type="dxa"/>
            <w:vAlign w:val="center"/>
          </w:tcPr>
          <w:p w14:paraId="0742BC99" w14:textId="77777777" w:rsidR="00533401" w:rsidRDefault="00533401" w:rsidP="00533401">
            <w:pPr>
              <w:jc w:val="center"/>
              <w:rPr>
                <w:b/>
                <w:bCs/>
                <w:u w:val="single"/>
              </w:rPr>
            </w:pPr>
            <w:r>
              <w:rPr>
                <w:b/>
                <w:bCs/>
                <w:u w:val="single"/>
              </w:rPr>
              <w:t>Autumn 1</w:t>
            </w:r>
          </w:p>
        </w:tc>
        <w:tc>
          <w:tcPr>
            <w:tcW w:w="1991" w:type="dxa"/>
            <w:vAlign w:val="center"/>
          </w:tcPr>
          <w:p w14:paraId="2649EB1D" w14:textId="77777777" w:rsidR="00533401" w:rsidRDefault="00533401" w:rsidP="00533401">
            <w:pPr>
              <w:jc w:val="center"/>
              <w:rPr>
                <w:b/>
                <w:bCs/>
                <w:u w:val="single"/>
              </w:rPr>
            </w:pPr>
            <w:r>
              <w:rPr>
                <w:b/>
                <w:bCs/>
                <w:u w:val="single"/>
              </w:rPr>
              <w:t>Autumn 2</w:t>
            </w:r>
          </w:p>
        </w:tc>
        <w:tc>
          <w:tcPr>
            <w:tcW w:w="553" w:type="dxa"/>
            <w:vMerge w:val="restart"/>
            <w:textDirection w:val="tbRl"/>
            <w:vAlign w:val="center"/>
          </w:tcPr>
          <w:p w14:paraId="7CCD6D7B" w14:textId="77777777" w:rsidR="00533401" w:rsidRDefault="00533401" w:rsidP="00533401">
            <w:pPr>
              <w:ind w:left="113" w:right="113"/>
              <w:jc w:val="center"/>
              <w:rPr>
                <w:b/>
                <w:bCs/>
                <w:u w:val="single"/>
              </w:rPr>
            </w:pPr>
            <w:r>
              <w:rPr>
                <w:b/>
                <w:bCs/>
                <w:u w:val="single"/>
              </w:rPr>
              <w:t>Formal Assessment</w:t>
            </w:r>
          </w:p>
        </w:tc>
        <w:tc>
          <w:tcPr>
            <w:tcW w:w="2559" w:type="dxa"/>
            <w:vAlign w:val="center"/>
          </w:tcPr>
          <w:p w14:paraId="6FEDFF7E" w14:textId="77777777" w:rsidR="00533401" w:rsidRDefault="00533401" w:rsidP="00533401">
            <w:pPr>
              <w:jc w:val="center"/>
              <w:rPr>
                <w:b/>
                <w:bCs/>
                <w:u w:val="single"/>
              </w:rPr>
            </w:pPr>
            <w:r>
              <w:rPr>
                <w:b/>
                <w:bCs/>
                <w:u w:val="single"/>
              </w:rPr>
              <w:t>Spring 1</w:t>
            </w:r>
          </w:p>
        </w:tc>
        <w:tc>
          <w:tcPr>
            <w:tcW w:w="2244" w:type="dxa"/>
            <w:vAlign w:val="center"/>
          </w:tcPr>
          <w:p w14:paraId="186F6FB3" w14:textId="77777777" w:rsidR="00533401" w:rsidRDefault="00533401" w:rsidP="00533401">
            <w:pPr>
              <w:jc w:val="center"/>
              <w:rPr>
                <w:b/>
                <w:bCs/>
                <w:u w:val="single"/>
              </w:rPr>
            </w:pPr>
            <w:r>
              <w:rPr>
                <w:b/>
                <w:bCs/>
                <w:u w:val="single"/>
              </w:rPr>
              <w:t>Spring 2</w:t>
            </w:r>
          </w:p>
        </w:tc>
        <w:tc>
          <w:tcPr>
            <w:tcW w:w="450" w:type="dxa"/>
            <w:vMerge w:val="restart"/>
            <w:textDirection w:val="tbRl"/>
            <w:vAlign w:val="center"/>
          </w:tcPr>
          <w:p w14:paraId="061CE14D" w14:textId="77777777" w:rsidR="00533401" w:rsidRDefault="00533401" w:rsidP="00533401">
            <w:pPr>
              <w:jc w:val="center"/>
              <w:rPr>
                <w:b/>
                <w:bCs/>
                <w:u w:val="single"/>
              </w:rPr>
            </w:pPr>
            <w:r>
              <w:rPr>
                <w:b/>
                <w:bCs/>
                <w:u w:val="single"/>
              </w:rPr>
              <w:t>Formal Assessment</w:t>
            </w:r>
          </w:p>
        </w:tc>
        <w:tc>
          <w:tcPr>
            <w:tcW w:w="1968" w:type="dxa"/>
            <w:vAlign w:val="center"/>
          </w:tcPr>
          <w:p w14:paraId="1CFBEE16" w14:textId="77777777" w:rsidR="00533401" w:rsidRDefault="00533401" w:rsidP="00533401">
            <w:pPr>
              <w:jc w:val="center"/>
              <w:rPr>
                <w:b/>
                <w:bCs/>
                <w:u w:val="single"/>
              </w:rPr>
            </w:pPr>
            <w:r>
              <w:rPr>
                <w:b/>
                <w:bCs/>
                <w:u w:val="single"/>
              </w:rPr>
              <w:t>Summer 1</w:t>
            </w:r>
          </w:p>
        </w:tc>
        <w:tc>
          <w:tcPr>
            <w:tcW w:w="1866" w:type="dxa"/>
            <w:vAlign w:val="center"/>
          </w:tcPr>
          <w:p w14:paraId="07E994CB" w14:textId="77777777" w:rsidR="00533401" w:rsidRDefault="00533401" w:rsidP="00533401">
            <w:pPr>
              <w:jc w:val="center"/>
              <w:rPr>
                <w:b/>
                <w:bCs/>
                <w:u w:val="single"/>
              </w:rPr>
            </w:pPr>
            <w:r>
              <w:rPr>
                <w:b/>
                <w:bCs/>
                <w:u w:val="single"/>
              </w:rPr>
              <w:t>Summer 2</w:t>
            </w:r>
          </w:p>
        </w:tc>
        <w:tc>
          <w:tcPr>
            <w:tcW w:w="553" w:type="dxa"/>
            <w:vMerge w:val="restart"/>
            <w:textDirection w:val="tbRl"/>
            <w:vAlign w:val="center"/>
          </w:tcPr>
          <w:p w14:paraId="26FDD836" w14:textId="77777777" w:rsidR="00533401" w:rsidRDefault="00533401" w:rsidP="00533401">
            <w:pPr>
              <w:jc w:val="center"/>
              <w:rPr>
                <w:b/>
                <w:bCs/>
                <w:u w:val="single"/>
              </w:rPr>
            </w:pPr>
            <w:r>
              <w:rPr>
                <w:b/>
                <w:bCs/>
                <w:u w:val="single"/>
              </w:rPr>
              <w:t>Formal Assessment</w:t>
            </w:r>
          </w:p>
        </w:tc>
        <w:tc>
          <w:tcPr>
            <w:tcW w:w="3976" w:type="dxa"/>
            <w:vAlign w:val="center"/>
          </w:tcPr>
          <w:p w14:paraId="735C4663" w14:textId="77777777" w:rsidR="00533401" w:rsidRDefault="00533401" w:rsidP="00533401">
            <w:pPr>
              <w:jc w:val="center"/>
              <w:rPr>
                <w:b/>
                <w:bCs/>
                <w:u w:val="single"/>
              </w:rPr>
            </w:pPr>
            <w:r>
              <w:rPr>
                <w:b/>
                <w:bCs/>
                <w:u w:val="single"/>
              </w:rPr>
              <w:t>Further Reading</w:t>
            </w:r>
          </w:p>
        </w:tc>
      </w:tr>
      <w:tr w:rsidR="00533401" w14:paraId="40E4A827" w14:textId="77777777" w:rsidTr="00910FB4">
        <w:tc>
          <w:tcPr>
            <w:tcW w:w="1781" w:type="dxa"/>
            <w:vMerge w:val="restart"/>
            <w:vAlign w:val="center"/>
          </w:tcPr>
          <w:p w14:paraId="01D02610" w14:textId="1DE5A1BA" w:rsidR="00533401" w:rsidRPr="00533401" w:rsidRDefault="00DA4C7C" w:rsidP="00533401">
            <w:pPr>
              <w:jc w:val="center"/>
              <w:rPr>
                <w:sz w:val="24"/>
                <w:szCs w:val="24"/>
              </w:rPr>
            </w:pPr>
            <w:r>
              <w:rPr>
                <w:sz w:val="24"/>
                <w:szCs w:val="24"/>
              </w:rPr>
              <w:t>1</w:t>
            </w:r>
            <w:r w:rsidR="003E5C6A">
              <w:rPr>
                <w:sz w:val="24"/>
                <w:szCs w:val="24"/>
              </w:rPr>
              <w:t>2</w:t>
            </w:r>
          </w:p>
        </w:tc>
        <w:tc>
          <w:tcPr>
            <w:tcW w:w="2325" w:type="dxa"/>
          </w:tcPr>
          <w:p w14:paraId="75DF9E45" w14:textId="444667E2" w:rsidR="00ED5264" w:rsidRPr="0008564F" w:rsidRDefault="00ED5264" w:rsidP="00ED5264">
            <w:pPr>
              <w:rPr>
                <w:rFonts w:ascii="Arial" w:hAnsi="Arial" w:cs="Arial"/>
                <w:sz w:val="18"/>
                <w:szCs w:val="18"/>
              </w:rPr>
            </w:pPr>
            <w:r w:rsidRPr="0008564F">
              <w:rPr>
                <w:rFonts w:ascii="Arial" w:hAnsi="Arial" w:cs="Arial"/>
                <w:sz w:val="18"/>
                <w:szCs w:val="18"/>
              </w:rPr>
              <w:t xml:space="preserve">By the end of the year students will be able to confidently select relevant secondary sources to produce sensitive, </w:t>
            </w:r>
            <w:proofErr w:type="gramStart"/>
            <w:r w:rsidRPr="0008564F">
              <w:rPr>
                <w:rFonts w:ascii="Arial" w:hAnsi="Arial" w:cs="Arial"/>
                <w:sz w:val="18"/>
                <w:szCs w:val="18"/>
              </w:rPr>
              <w:t>articulate</w:t>
            </w:r>
            <w:proofErr w:type="gramEnd"/>
            <w:r w:rsidRPr="0008564F">
              <w:rPr>
                <w:rFonts w:ascii="Arial" w:hAnsi="Arial" w:cs="Arial"/>
                <w:sz w:val="18"/>
                <w:szCs w:val="18"/>
              </w:rPr>
              <w:t xml:space="preserve"> and detailed observational work that demonstrates an embedded knowledge of the formal elements. They will be able to critically analyse artists’ work and produce a </w:t>
            </w:r>
            <w:proofErr w:type="gramStart"/>
            <w:r w:rsidRPr="0008564F">
              <w:rPr>
                <w:rFonts w:ascii="Arial" w:hAnsi="Arial" w:cs="Arial"/>
                <w:sz w:val="18"/>
                <w:szCs w:val="18"/>
              </w:rPr>
              <w:t>thought provoking</w:t>
            </w:r>
            <w:proofErr w:type="gramEnd"/>
            <w:r w:rsidRPr="0008564F">
              <w:rPr>
                <w:rFonts w:ascii="Arial" w:hAnsi="Arial" w:cs="Arial"/>
                <w:sz w:val="18"/>
                <w:szCs w:val="18"/>
              </w:rPr>
              <w:t xml:space="preserve"> visual analysis in a refined way.</w:t>
            </w:r>
            <w:r>
              <w:rPr>
                <w:rFonts w:ascii="Arial" w:hAnsi="Arial" w:cs="Arial"/>
                <w:sz w:val="18"/>
                <w:szCs w:val="18"/>
              </w:rPr>
              <w:t xml:space="preserve"> They will be more confident in experimenting with a wider variety of media and have had experience in working on a much larger scale.</w:t>
            </w:r>
          </w:p>
          <w:p w14:paraId="1A16436C" w14:textId="77777777" w:rsidR="00533401" w:rsidRPr="00670EF9" w:rsidRDefault="00533401" w:rsidP="00FC6342">
            <w:pPr>
              <w:pStyle w:val="paragraph"/>
              <w:spacing w:before="0" w:beforeAutospacing="0" w:after="0" w:afterAutospacing="0"/>
              <w:textAlignment w:val="baseline"/>
              <w:rPr>
                <w:sz w:val="18"/>
                <w:szCs w:val="18"/>
              </w:rPr>
            </w:pPr>
          </w:p>
        </w:tc>
        <w:tc>
          <w:tcPr>
            <w:tcW w:w="2126" w:type="dxa"/>
          </w:tcPr>
          <w:p w14:paraId="0602BAD9" w14:textId="77777777" w:rsidR="003E5C6A" w:rsidRPr="003E5C6A" w:rsidRDefault="003E5C6A" w:rsidP="003E5C6A">
            <w:pPr>
              <w:rPr>
                <w:b/>
                <w:bCs/>
              </w:rPr>
            </w:pPr>
            <w:r w:rsidRPr="003E5C6A">
              <w:rPr>
                <w:b/>
                <w:bCs/>
              </w:rPr>
              <w:t>Skills Half Term</w:t>
            </w:r>
          </w:p>
          <w:p w14:paraId="31C6D4A6" w14:textId="77777777" w:rsidR="003E5C6A" w:rsidRPr="003E5C6A" w:rsidRDefault="003E5C6A" w:rsidP="003E5C6A">
            <w:pPr>
              <w:rPr>
                <w:b/>
                <w:bCs/>
              </w:rPr>
            </w:pPr>
            <w:r w:rsidRPr="003E5C6A">
              <w:rPr>
                <w:b/>
                <w:bCs/>
              </w:rPr>
              <w:t xml:space="preserve">Component 1 </w:t>
            </w:r>
          </w:p>
          <w:p w14:paraId="53579CF9" w14:textId="77777777" w:rsidR="003E5C6A" w:rsidRPr="00FC6342" w:rsidRDefault="003E5C6A" w:rsidP="003E5C6A">
            <w:pPr>
              <w:pStyle w:val="paragraph"/>
              <w:spacing w:before="0" w:beforeAutospacing="0" w:after="0" w:afterAutospacing="0"/>
              <w:textAlignment w:val="baseline"/>
              <w:rPr>
                <w:rFonts w:ascii="Segoe UI" w:hAnsi="Segoe UI" w:cs="Segoe UI"/>
                <w:sz w:val="20"/>
                <w:szCs w:val="20"/>
              </w:rPr>
            </w:pPr>
            <w:r w:rsidRPr="00FC6342">
              <w:rPr>
                <w:rStyle w:val="normaltextrun"/>
                <w:rFonts w:ascii="Arial" w:hAnsi="Arial" w:cs="Arial"/>
                <w:sz w:val="20"/>
                <w:szCs w:val="20"/>
              </w:rPr>
              <w:t xml:space="preserve">Students will explore the Formal Elements of Art through studying Still Life. They will develop their skills in a wide range of drawing mediums including pencil, charcoal, </w:t>
            </w:r>
            <w:proofErr w:type="gramStart"/>
            <w:r w:rsidRPr="00FC6342">
              <w:rPr>
                <w:rStyle w:val="normaltextrun"/>
                <w:rFonts w:ascii="Arial" w:hAnsi="Arial" w:cs="Arial"/>
                <w:sz w:val="20"/>
                <w:szCs w:val="20"/>
              </w:rPr>
              <w:t>pen</w:t>
            </w:r>
            <w:proofErr w:type="gramEnd"/>
            <w:r w:rsidRPr="00FC6342">
              <w:rPr>
                <w:rStyle w:val="normaltextrun"/>
                <w:rFonts w:ascii="Arial" w:hAnsi="Arial" w:cs="Arial"/>
                <w:sz w:val="20"/>
                <w:szCs w:val="20"/>
              </w:rPr>
              <w:t xml:space="preserve"> and ink. They will research Still Life artists and do an oil painting of a still life arrangement from direct observation. </w:t>
            </w:r>
            <w:r w:rsidRPr="00FC6342">
              <w:rPr>
                <w:rStyle w:val="eop"/>
                <w:rFonts w:ascii="Arial" w:hAnsi="Arial" w:cs="Arial"/>
                <w:sz w:val="20"/>
                <w:szCs w:val="20"/>
              </w:rPr>
              <w:t> </w:t>
            </w:r>
          </w:p>
          <w:p w14:paraId="632DDFCF" w14:textId="77777777" w:rsidR="003E5C6A" w:rsidRDefault="003E5C6A" w:rsidP="003E5C6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826E710" w14:textId="77777777" w:rsidR="00533401" w:rsidRDefault="00533401" w:rsidP="003E5C6A">
            <w:pPr>
              <w:rPr>
                <w:b/>
                <w:bCs/>
                <w:u w:val="single"/>
              </w:rPr>
            </w:pPr>
          </w:p>
        </w:tc>
        <w:tc>
          <w:tcPr>
            <w:tcW w:w="1991" w:type="dxa"/>
          </w:tcPr>
          <w:p w14:paraId="25D1B266" w14:textId="1A61186A" w:rsidR="00533401" w:rsidRPr="00FC6342" w:rsidRDefault="00FC6342" w:rsidP="00B04E67">
            <w:pPr>
              <w:textAlignment w:val="baseline"/>
              <w:rPr>
                <w:b/>
                <w:bCs/>
                <w:sz w:val="18"/>
                <w:szCs w:val="18"/>
                <w:u w:val="single"/>
              </w:rPr>
            </w:pPr>
            <w:r w:rsidRPr="00FC6342">
              <w:rPr>
                <w:rStyle w:val="normaltextrun"/>
                <w:rFonts w:ascii="Arial" w:hAnsi="Arial" w:cs="Arial"/>
                <w:color w:val="000000"/>
                <w:sz w:val="18"/>
                <w:szCs w:val="18"/>
                <w:shd w:val="clear" w:color="auto" w:fill="FFFFFF"/>
              </w:rPr>
              <w:t>Students will produce a broad range of research work around this theme. They will be using photography to explore portraiture and their home environments. Practical work will be based around the subject matter they choose to explore within this theme. They will experiment with ‘</w:t>
            </w:r>
            <w:proofErr w:type="spellStart"/>
            <w:r w:rsidRPr="00FC6342">
              <w:rPr>
                <w:rStyle w:val="normaltextrun"/>
                <w:rFonts w:ascii="Arial" w:hAnsi="Arial" w:cs="Arial"/>
                <w:color w:val="000000"/>
                <w:sz w:val="18"/>
                <w:szCs w:val="18"/>
                <w:shd w:val="clear" w:color="auto" w:fill="FFFFFF"/>
              </w:rPr>
              <w:t>Chiarascuro</w:t>
            </w:r>
            <w:proofErr w:type="spellEnd"/>
            <w:r w:rsidRPr="00FC6342">
              <w:rPr>
                <w:rStyle w:val="normaltextrun"/>
                <w:rFonts w:ascii="Arial" w:hAnsi="Arial" w:cs="Arial"/>
                <w:color w:val="000000"/>
                <w:sz w:val="18"/>
                <w:szCs w:val="18"/>
                <w:shd w:val="clear" w:color="auto" w:fill="FFFFFF"/>
              </w:rPr>
              <w:t>’ and be encouraged to work on larger scale pieces of work.</w:t>
            </w:r>
            <w:r w:rsidRPr="00FC6342">
              <w:rPr>
                <w:rStyle w:val="eop"/>
                <w:rFonts w:ascii="Arial" w:hAnsi="Arial" w:cs="Arial"/>
                <w:color w:val="000000"/>
                <w:sz w:val="18"/>
                <w:szCs w:val="18"/>
                <w:shd w:val="clear" w:color="auto" w:fill="FFFFFF"/>
              </w:rPr>
              <w:t> </w:t>
            </w:r>
          </w:p>
        </w:tc>
        <w:tc>
          <w:tcPr>
            <w:tcW w:w="553" w:type="dxa"/>
            <w:vMerge/>
          </w:tcPr>
          <w:p w14:paraId="78B5CBFE" w14:textId="77777777" w:rsidR="00533401" w:rsidRDefault="00533401" w:rsidP="00533401">
            <w:pPr>
              <w:rPr>
                <w:b/>
                <w:bCs/>
                <w:u w:val="single"/>
              </w:rPr>
            </w:pPr>
          </w:p>
        </w:tc>
        <w:tc>
          <w:tcPr>
            <w:tcW w:w="2559" w:type="dxa"/>
          </w:tcPr>
          <w:p w14:paraId="3E04649D" w14:textId="77777777" w:rsidR="00FC6342" w:rsidRPr="00FC6342" w:rsidRDefault="00FC6342" w:rsidP="00FC6342">
            <w:pPr>
              <w:pStyle w:val="paragraph"/>
              <w:spacing w:before="0" w:beforeAutospacing="0" w:after="0" w:afterAutospacing="0"/>
              <w:textAlignment w:val="baseline"/>
              <w:rPr>
                <w:rFonts w:ascii="Segoe UI" w:hAnsi="Segoe UI" w:cs="Segoe UI"/>
                <w:sz w:val="18"/>
                <w:szCs w:val="18"/>
              </w:rPr>
            </w:pPr>
            <w:r w:rsidRPr="00FC6342">
              <w:rPr>
                <w:rStyle w:val="normaltextrun"/>
                <w:rFonts w:ascii="Arial" w:hAnsi="Arial" w:cs="Arial"/>
                <w:sz w:val="18"/>
                <w:szCs w:val="18"/>
              </w:rPr>
              <w:t xml:space="preserve">Students will be researching their personal theme by collecting imagery, taking </w:t>
            </w:r>
            <w:proofErr w:type="gramStart"/>
            <w:r w:rsidRPr="00FC6342">
              <w:rPr>
                <w:rStyle w:val="normaltextrun"/>
                <w:rFonts w:ascii="Arial" w:hAnsi="Arial" w:cs="Arial"/>
                <w:sz w:val="18"/>
                <w:szCs w:val="18"/>
              </w:rPr>
              <w:t>photographs</w:t>
            </w:r>
            <w:proofErr w:type="gramEnd"/>
            <w:r w:rsidRPr="00FC6342">
              <w:rPr>
                <w:rStyle w:val="normaltextrun"/>
                <w:rFonts w:ascii="Arial" w:hAnsi="Arial" w:cs="Arial"/>
                <w:sz w:val="18"/>
                <w:szCs w:val="18"/>
              </w:rPr>
              <w:t xml:space="preserve"> and doing work from direct observation. They will find a wide range of artists to link with their ideas. They will produce in depth analysis of their chosen artists. Students will respond to the different artist styles using different materials such as collage, oil pastel, print, </w:t>
            </w:r>
            <w:proofErr w:type="gramStart"/>
            <w:r w:rsidRPr="00FC6342">
              <w:rPr>
                <w:rStyle w:val="normaltextrun"/>
                <w:rFonts w:ascii="Arial" w:hAnsi="Arial" w:cs="Arial"/>
                <w:sz w:val="18"/>
                <w:szCs w:val="18"/>
              </w:rPr>
              <w:t>charcoal</w:t>
            </w:r>
            <w:proofErr w:type="gramEnd"/>
            <w:r w:rsidRPr="00FC6342">
              <w:rPr>
                <w:rStyle w:val="normaltextrun"/>
                <w:rFonts w:ascii="Arial" w:hAnsi="Arial" w:cs="Arial"/>
                <w:sz w:val="18"/>
                <w:szCs w:val="18"/>
              </w:rPr>
              <w:t xml:space="preserve"> and paint. </w:t>
            </w:r>
            <w:r w:rsidRPr="00FC6342">
              <w:rPr>
                <w:rStyle w:val="eop"/>
                <w:rFonts w:ascii="Arial" w:hAnsi="Arial" w:cs="Arial"/>
                <w:sz w:val="18"/>
                <w:szCs w:val="18"/>
              </w:rPr>
              <w:t> </w:t>
            </w:r>
          </w:p>
          <w:p w14:paraId="23FAAE6B" w14:textId="6D071C6B" w:rsidR="00FC6342" w:rsidRPr="00FC6342" w:rsidRDefault="00FC6342" w:rsidP="00FC634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DAC8A07" w14:textId="77777777" w:rsidR="00533401" w:rsidRDefault="00533401" w:rsidP="00FC6342">
            <w:pPr>
              <w:rPr>
                <w:b/>
                <w:bCs/>
                <w:u w:val="single"/>
              </w:rPr>
            </w:pPr>
          </w:p>
        </w:tc>
        <w:tc>
          <w:tcPr>
            <w:tcW w:w="2244" w:type="dxa"/>
          </w:tcPr>
          <w:p w14:paraId="13CA0EAA" w14:textId="1620ADDB" w:rsidR="00FC6342" w:rsidRPr="00FC6342" w:rsidRDefault="00FC6342" w:rsidP="00FC6342">
            <w:pPr>
              <w:pStyle w:val="paragraph"/>
              <w:spacing w:before="0" w:beforeAutospacing="0" w:after="0" w:afterAutospacing="0"/>
              <w:textAlignment w:val="baseline"/>
              <w:rPr>
                <w:rFonts w:ascii="Segoe UI" w:hAnsi="Segoe UI" w:cs="Segoe UI"/>
                <w:sz w:val="18"/>
                <w:szCs w:val="18"/>
              </w:rPr>
            </w:pPr>
            <w:r w:rsidRPr="00FC6342">
              <w:rPr>
                <w:rStyle w:val="normaltextrun"/>
                <w:rFonts w:ascii="Arial" w:hAnsi="Arial" w:cs="Arial"/>
                <w:sz w:val="18"/>
                <w:szCs w:val="18"/>
              </w:rPr>
              <w:t xml:space="preserve">Students will be researching their personal theme by collecting imagery, taking </w:t>
            </w:r>
            <w:proofErr w:type="gramStart"/>
            <w:r w:rsidRPr="00FC6342">
              <w:rPr>
                <w:rStyle w:val="normaltextrun"/>
                <w:rFonts w:ascii="Arial" w:hAnsi="Arial" w:cs="Arial"/>
                <w:sz w:val="18"/>
                <w:szCs w:val="18"/>
              </w:rPr>
              <w:t>photographs</w:t>
            </w:r>
            <w:proofErr w:type="gramEnd"/>
            <w:r w:rsidRPr="00FC6342">
              <w:rPr>
                <w:rStyle w:val="normaltextrun"/>
                <w:rFonts w:ascii="Arial" w:hAnsi="Arial" w:cs="Arial"/>
                <w:sz w:val="18"/>
                <w:szCs w:val="18"/>
              </w:rPr>
              <w:t xml:space="preserve"> and doing work from direct observation. They will find a wide range of artists to link with their ideas. They will produce in depth analysis of their chosen artists. Students wil</w:t>
            </w:r>
            <w:r>
              <w:rPr>
                <w:rStyle w:val="normaltextrun"/>
                <w:rFonts w:ascii="Arial" w:hAnsi="Arial" w:cs="Arial"/>
                <w:sz w:val="18"/>
                <w:szCs w:val="18"/>
              </w:rPr>
              <w:t xml:space="preserve">l develop personal ideas and complete a </w:t>
            </w:r>
            <w:proofErr w:type="gramStart"/>
            <w:r>
              <w:rPr>
                <w:rStyle w:val="normaltextrun"/>
                <w:rFonts w:ascii="Arial" w:hAnsi="Arial" w:cs="Arial"/>
                <w:sz w:val="18"/>
                <w:szCs w:val="18"/>
              </w:rPr>
              <w:t>large scale</w:t>
            </w:r>
            <w:proofErr w:type="gramEnd"/>
            <w:r>
              <w:rPr>
                <w:rStyle w:val="normaltextrun"/>
                <w:rFonts w:ascii="Arial" w:hAnsi="Arial" w:cs="Arial"/>
                <w:sz w:val="18"/>
                <w:szCs w:val="18"/>
              </w:rPr>
              <w:t xml:space="preserve"> outcome in paint.</w:t>
            </w:r>
          </w:p>
          <w:p w14:paraId="49A13D2A" w14:textId="77777777" w:rsidR="00FC6342" w:rsidRPr="00FC6342" w:rsidRDefault="00FC6342" w:rsidP="00FC6342">
            <w:pPr>
              <w:pStyle w:val="paragraph"/>
              <w:spacing w:before="0" w:beforeAutospacing="0" w:after="0" w:afterAutospacing="0"/>
              <w:textAlignment w:val="baseline"/>
              <w:rPr>
                <w:rFonts w:ascii="Segoe UI" w:hAnsi="Segoe UI" w:cs="Segoe UI"/>
                <w:sz w:val="18"/>
                <w:szCs w:val="18"/>
              </w:rPr>
            </w:pPr>
            <w:r w:rsidRPr="00FC6342">
              <w:rPr>
                <w:rStyle w:val="eop"/>
                <w:rFonts w:ascii="Arial" w:hAnsi="Arial" w:cs="Arial"/>
                <w:sz w:val="18"/>
                <w:szCs w:val="18"/>
              </w:rPr>
              <w:t> </w:t>
            </w:r>
          </w:p>
          <w:p w14:paraId="14EF82B5" w14:textId="77777777" w:rsidR="00D32AD3" w:rsidRDefault="00D32AD3" w:rsidP="00FC6342">
            <w:pPr>
              <w:rPr>
                <w:b/>
                <w:bCs/>
                <w:u w:val="single"/>
              </w:rPr>
            </w:pPr>
          </w:p>
        </w:tc>
        <w:tc>
          <w:tcPr>
            <w:tcW w:w="450" w:type="dxa"/>
            <w:vMerge/>
            <w:vAlign w:val="center"/>
          </w:tcPr>
          <w:p w14:paraId="43761253" w14:textId="77777777" w:rsidR="00533401" w:rsidRDefault="00533401" w:rsidP="00533401">
            <w:pPr>
              <w:jc w:val="center"/>
              <w:rPr>
                <w:b/>
                <w:bCs/>
                <w:u w:val="single"/>
              </w:rPr>
            </w:pPr>
          </w:p>
        </w:tc>
        <w:tc>
          <w:tcPr>
            <w:tcW w:w="1968" w:type="dxa"/>
          </w:tcPr>
          <w:p w14:paraId="52A463AD" w14:textId="77777777" w:rsidR="00FC6342" w:rsidRDefault="003E5C6A" w:rsidP="003E5C6A">
            <w:r w:rsidRPr="003E5C6A">
              <w:rPr>
                <w:b/>
                <w:bCs/>
              </w:rPr>
              <w:t>Component 1</w:t>
            </w:r>
            <w:r>
              <w:t xml:space="preserve"> </w:t>
            </w:r>
          </w:p>
          <w:p w14:paraId="0EB3F758" w14:textId="77777777" w:rsidR="00FC6342" w:rsidRDefault="00FC6342" w:rsidP="003E5C6A">
            <w:pPr>
              <w:rPr>
                <w:rStyle w:val="normaltextrun"/>
                <w:rFonts w:ascii="Arial" w:hAnsi="Arial" w:cs="Arial"/>
                <w:color w:val="000000"/>
                <w:sz w:val="18"/>
                <w:szCs w:val="18"/>
                <w:shd w:val="clear" w:color="auto" w:fill="FFFFFF"/>
              </w:rPr>
            </w:pPr>
            <w:r w:rsidRPr="00FC6342">
              <w:rPr>
                <w:rStyle w:val="normaltextrun"/>
                <w:rFonts w:ascii="Arial" w:hAnsi="Arial" w:cs="Arial"/>
                <w:color w:val="000000"/>
                <w:sz w:val="18"/>
                <w:szCs w:val="18"/>
                <w:shd w:val="clear" w:color="auto" w:fill="FFFFFF"/>
              </w:rPr>
              <w:t xml:space="preserve">Students will continue to explore their individual themes through research and photography in practical lessons. </w:t>
            </w:r>
          </w:p>
          <w:p w14:paraId="5908C0BE" w14:textId="76931592" w:rsidR="00FC6342" w:rsidRPr="00FC6342" w:rsidRDefault="00FC6342" w:rsidP="003E5C6A">
            <w:pPr>
              <w:rPr>
                <w:rFonts w:ascii="Arial" w:hAnsi="Arial" w:cs="Arial"/>
                <w:color w:val="000000"/>
                <w:sz w:val="18"/>
                <w:szCs w:val="18"/>
                <w:shd w:val="clear" w:color="auto" w:fill="FFFFFF"/>
              </w:rPr>
            </w:pPr>
            <w:r>
              <w:rPr>
                <w:rStyle w:val="normaltextrun"/>
                <w:rFonts w:ascii="Arial" w:hAnsi="Arial" w:cs="Arial"/>
                <w:color w:val="000000"/>
                <w:sz w:val="18"/>
                <w:szCs w:val="18"/>
                <w:shd w:val="clear" w:color="auto" w:fill="FFFFFF"/>
              </w:rPr>
              <w:t>They will explore personal ideas in a variety of media and scales. Techniques workshops using inks, printmaking, relief etc</w:t>
            </w:r>
            <w:r w:rsidRPr="00FC6342">
              <w:rPr>
                <w:rStyle w:val="normaltextrun"/>
                <w:rFonts w:ascii="Arial" w:hAnsi="Arial" w:cs="Arial"/>
                <w:color w:val="000000"/>
                <w:sz w:val="18"/>
                <w:szCs w:val="18"/>
                <w:shd w:val="clear" w:color="auto" w:fill="FFFFFF"/>
              </w:rPr>
              <w:t>. </w:t>
            </w:r>
            <w:r w:rsidRPr="00FC6342">
              <w:rPr>
                <w:rStyle w:val="eop"/>
                <w:rFonts w:ascii="Arial" w:hAnsi="Arial" w:cs="Arial"/>
                <w:color w:val="000000"/>
                <w:sz w:val="18"/>
                <w:szCs w:val="18"/>
                <w:shd w:val="clear" w:color="auto" w:fill="FFFFFF"/>
              </w:rPr>
              <w:t> </w:t>
            </w:r>
          </w:p>
          <w:p w14:paraId="3BE11897" w14:textId="77777777" w:rsidR="00FC6342" w:rsidRPr="00FC6342" w:rsidRDefault="00FC6342" w:rsidP="003E5C6A">
            <w:pPr>
              <w:rPr>
                <w:sz w:val="18"/>
                <w:szCs w:val="18"/>
              </w:rPr>
            </w:pPr>
          </w:p>
          <w:p w14:paraId="572D163B" w14:textId="77777777" w:rsidR="00FC6342" w:rsidRDefault="00FC6342" w:rsidP="003E5C6A"/>
          <w:p w14:paraId="4F982577" w14:textId="77777777" w:rsidR="00FC6342" w:rsidRDefault="00FC6342" w:rsidP="003E5C6A"/>
          <w:p w14:paraId="6EB332B1" w14:textId="77777777" w:rsidR="00FC6342" w:rsidRDefault="00FC6342" w:rsidP="003E5C6A"/>
          <w:p w14:paraId="5B18D551" w14:textId="77777777" w:rsidR="00FC6342" w:rsidRDefault="00FC6342" w:rsidP="003E5C6A"/>
          <w:p w14:paraId="7008E1E8" w14:textId="77777777" w:rsidR="00FC6342" w:rsidRDefault="00FC6342" w:rsidP="003E5C6A"/>
          <w:p w14:paraId="7CA7C79A" w14:textId="68D8C265" w:rsidR="00533401" w:rsidRDefault="00533401" w:rsidP="003E5C6A">
            <w:pPr>
              <w:rPr>
                <w:b/>
                <w:bCs/>
                <w:u w:val="single"/>
              </w:rPr>
            </w:pPr>
          </w:p>
        </w:tc>
        <w:tc>
          <w:tcPr>
            <w:tcW w:w="1866" w:type="dxa"/>
          </w:tcPr>
          <w:p w14:paraId="69A22F4F" w14:textId="07BB561B" w:rsidR="00FC6342" w:rsidRDefault="003E5C6A" w:rsidP="00FC6342">
            <w:r w:rsidRPr="003E5C6A">
              <w:rPr>
                <w:b/>
                <w:bCs/>
              </w:rPr>
              <w:t>Component 1</w:t>
            </w:r>
            <w:r>
              <w:t xml:space="preserve"> </w:t>
            </w:r>
          </w:p>
          <w:p w14:paraId="38E2F27F" w14:textId="28F5879A" w:rsidR="00FC6342" w:rsidRPr="00FC6342" w:rsidRDefault="00FC6342" w:rsidP="00FC6342">
            <w:pPr>
              <w:rPr>
                <w:b/>
                <w:bCs/>
                <w:sz w:val="18"/>
                <w:szCs w:val="18"/>
                <w:u w:val="single"/>
              </w:rPr>
            </w:pPr>
            <w:r w:rsidRPr="00FC6342">
              <w:rPr>
                <w:rStyle w:val="normaltextrun"/>
                <w:rFonts w:ascii="Arial" w:hAnsi="Arial" w:cs="Arial"/>
                <w:color w:val="000000"/>
                <w:sz w:val="18"/>
                <w:szCs w:val="18"/>
                <w:shd w:val="clear" w:color="auto" w:fill="FFFFFF"/>
              </w:rPr>
              <w:t xml:space="preserve">Students will continue to explore their individual themes through research and photography in practical lessons. They will be working on developing composition ideas and will complete a large scale painted outcome by the end of </w:t>
            </w:r>
            <w:r>
              <w:rPr>
                <w:rStyle w:val="normaltextrun"/>
                <w:rFonts w:ascii="Arial" w:hAnsi="Arial" w:cs="Arial"/>
                <w:color w:val="000000"/>
                <w:sz w:val="18"/>
                <w:szCs w:val="18"/>
                <w:shd w:val="clear" w:color="auto" w:fill="FFFFFF"/>
              </w:rPr>
              <w:t>June</w:t>
            </w:r>
            <w:r w:rsidRPr="00FC6342">
              <w:rPr>
                <w:rStyle w:val="normaltextrun"/>
                <w:rFonts w:ascii="Arial" w:hAnsi="Arial" w:cs="Arial"/>
                <w:color w:val="000000"/>
                <w:sz w:val="18"/>
                <w:szCs w:val="18"/>
                <w:shd w:val="clear" w:color="auto" w:fill="FFFFFF"/>
              </w:rPr>
              <w:t>. </w:t>
            </w:r>
            <w:r w:rsidRPr="00FC6342">
              <w:rPr>
                <w:rStyle w:val="eop"/>
                <w:rFonts w:ascii="Arial" w:hAnsi="Arial" w:cs="Arial"/>
                <w:color w:val="000000"/>
                <w:sz w:val="18"/>
                <w:szCs w:val="18"/>
                <w:shd w:val="clear" w:color="auto" w:fill="FFFFFF"/>
              </w:rPr>
              <w:t> </w:t>
            </w:r>
          </w:p>
          <w:p w14:paraId="37020C71" w14:textId="5EA69DA4" w:rsidR="00533401" w:rsidRDefault="00533401" w:rsidP="003E5C6A">
            <w:pPr>
              <w:textAlignment w:val="baseline"/>
              <w:rPr>
                <w:b/>
                <w:bCs/>
                <w:u w:val="single"/>
              </w:rPr>
            </w:pPr>
          </w:p>
        </w:tc>
        <w:tc>
          <w:tcPr>
            <w:tcW w:w="553" w:type="dxa"/>
            <w:vMerge/>
          </w:tcPr>
          <w:p w14:paraId="64A429D5" w14:textId="77777777" w:rsidR="00533401" w:rsidRDefault="00533401" w:rsidP="00533401">
            <w:pPr>
              <w:rPr>
                <w:b/>
                <w:bCs/>
                <w:u w:val="single"/>
              </w:rPr>
            </w:pPr>
          </w:p>
        </w:tc>
        <w:tc>
          <w:tcPr>
            <w:tcW w:w="3976" w:type="dxa"/>
          </w:tcPr>
          <w:p w14:paraId="29B111F5" w14:textId="77777777" w:rsidR="003E5C6A" w:rsidRDefault="003E5C6A" w:rsidP="003E5C6A">
            <w:r>
              <w:t xml:space="preserve">Google work from the different grade boundaries </w:t>
            </w:r>
          </w:p>
          <w:p w14:paraId="090ABF32" w14:textId="77777777" w:rsidR="003E5C6A" w:rsidRDefault="003E5C6A" w:rsidP="003E5C6A">
            <w:r>
              <w:t xml:space="preserve">Visit a Gallery or Museum </w:t>
            </w:r>
          </w:p>
          <w:p w14:paraId="6DE8AACB" w14:textId="2F1825E1" w:rsidR="00533401" w:rsidRPr="00FC6342" w:rsidRDefault="00FC6342" w:rsidP="00533401">
            <w:r w:rsidRPr="00FC6342">
              <w:t>Edexcel website- syllabus investigation</w:t>
            </w:r>
          </w:p>
          <w:p w14:paraId="4C71FBE9" w14:textId="6476924E" w:rsidR="00FC6342" w:rsidRPr="00FC6342" w:rsidRDefault="00FC6342" w:rsidP="00533401">
            <w:r w:rsidRPr="00FC6342">
              <w:t>Various Gallery websites</w:t>
            </w:r>
          </w:p>
          <w:p w14:paraId="36C86558" w14:textId="39FB0481" w:rsidR="00FC6342" w:rsidRDefault="00FC6342" w:rsidP="00533401">
            <w:pPr>
              <w:rPr>
                <w:b/>
                <w:bCs/>
                <w:u w:val="single"/>
              </w:rPr>
            </w:pPr>
          </w:p>
        </w:tc>
      </w:tr>
      <w:tr w:rsidR="00533401" w14:paraId="4544DB06" w14:textId="77777777" w:rsidTr="00910FB4">
        <w:tc>
          <w:tcPr>
            <w:tcW w:w="1781" w:type="dxa"/>
            <w:vMerge/>
            <w:vAlign w:val="center"/>
          </w:tcPr>
          <w:p w14:paraId="1F13A913" w14:textId="77777777" w:rsidR="00533401" w:rsidRPr="00533401" w:rsidRDefault="00533401" w:rsidP="00533401">
            <w:pPr>
              <w:jc w:val="center"/>
              <w:rPr>
                <w:sz w:val="24"/>
                <w:szCs w:val="24"/>
              </w:rPr>
            </w:pPr>
          </w:p>
        </w:tc>
        <w:tc>
          <w:tcPr>
            <w:tcW w:w="2325" w:type="dxa"/>
          </w:tcPr>
          <w:p w14:paraId="504A0DA0" w14:textId="77777777" w:rsidR="00533401" w:rsidRDefault="00533401" w:rsidP="00533401">
            <w:pPr>
              <w:rPr>
                <w:b/>
                <w:bCs/>
                <w:u w:val="single"/>
              </w:rPr>
            </w:pPr>
          </w:p>
        </w:tc>
        <w:tc>
          <w:tcPr>
            <w:tcW w:w="2126" w:type="dxa"/>
          </w:tcPr>
          <w:p w14:paraId="43F99728" w14:textId="77777777" w:rsidR="00670EF9" w:rsidRPr="005B3837" w:rsidRDefault="00670EF9" w:rsidP="00670EF9">
            <w:pPr>
              <w:rPr>
                <w:rStyle w:val="eop"/>
                <w:rFonts w:ascii="Calibri" w:hAnsi="Calibri" w:cs="Calibri"/>
                <w:sz w:val="18"/>
                <w:szCs w:val="18"/>
              </w:rPr>
            </w:pPr>
            <w:r w:rsidRPr="005B3837">
              <w:rPr>
                <w:rStyle w:val="eop"/>
                <w:rFonts w:ascii="Calibri" w:hAnsi="Calibri" w:cs="Calibri"/>
                <w:sz w:val="18"/>
                <w:szCs w:val="18"/>
              </w:rPr>
              <w:t xml:space="preserve">Portfolio </w:t>
            </w:r>
          </w:p>
          <w:p w14:paraId="59289FD0" w14:textId="32CD38A1" w:rsidR="00533401" w:rsidRPr="005B3837" w:rsidRDefault="00670EF9" w:rsidP="00670EF9">
            <w:pPr>
              <w:rPr>
                <w:b/>
                <w:bCs/>
                <w:sz w:val="18"/>
                <w:szCs w:val="18"/>
                <w:u w:val="single"/>
              </w:rPr>
            </w:pPr>
            <w:r w:rsidRPr="005B3837">
              <w:rPr>
                <w:rStyle w:val="eop"/>
                <w:rFonts w:ascii="Calibri" w:hAnsi="Calibri" w:cs="Calibri"/>
                <w:sz w:val="18"/>
                <w:szCs w:val="18"/>
              </w:rPr>
              <w:t xml:space="preserve">Holistic grading against </w:t>
            </w:r>
            <w:r w:rsidR="003E5C6A">
              <w:rPr>
                <w:rStyle w:val="eop"/>
                <w:rFonts w:ascii="Calibri" w:hAnsi="Calibri" w:cs="Calibri"/>
                <w:sz w:val="18"/>
                <w:szCs w:val="18"/>
              </w:rPr>
              <w:t>Edexcel</w:t>
            </w:r>
            <w:r w:rsidRPr="005B3837">
              <w:rPr>
                <w:rStyle w:val="eop"/>
                <w:rFonts w:ascii="Calibri" w:hAnsi="Calibri" w:cs="Calibri"/>
                <w:sz w:val="18"/>
                <w:szCs w:val="18"/>
              </w:rPr>
              <w:t xml:space="preserve"> marking grid encompassing AO3</w:t>
            </w:r>
            <w:r w:rsidR="003E5C6A">
              <w:rPr>
                <w:rStyle w:val="eop"/>
                <w:rFonts w:ascii="Calibri" w:hAnsi="Calibri" w:cs="Calibri"/>
                <w:sz w:val="18"/>
                <w:szCs w:val="18"/>
              </w:rPr>
              <w:t>/A03</w:t>
            </w:r>
            <w:r w:rsidRPr="005B3837">
              <w:rPr>
                <w:rStyle w:val="eop"/>
                <w:rFonts w:ascii="Calibri" w:hAnsi="Calibri" w:cs="Calibri"/>
                <w:sz w:val="18"/>
                <w:szCs w:val="18"/>
              </w:rPr>
              <w:t>.</w:t>
            </w:r>
          </w:p>
        </w:tc>
        <w:tc>
          <w:tcPr>
            <w:tcW w:w="1991" w:type="dxa"/>
          </w:tcPr>
          <w:p w14:paraId="0687D6F1" w14:textId="77777777" w:rsidR="00670EF9" w:rsidRPr="005B3837" w:rsidRDefault="00670EF9" w:rsidP="00670EF9">
            <w:pPr>
              <w:rPr>
                <w:rStyle w:val="normaltextrun"/>
                <w:rFonts w:ascii="Calibri" w:hAnsi="Calibri" w:cs="Calibri"/>
                <w:sz w:val="18"/>
                <w:szCs w:val="18"/>
              </w:rPr>
            </w:pPr>
            <w:r w:rsidRPr="005B3837">
              <w:rPr>
                <w:rStyle w:val="normaltextrun"/>
                <w:rFonts w:ascii="Calibri" w:hAnsi="Calibri" w:cs="Calibri"/>
                <w:sz w:val="18"/>
                <w:szCs w:val="18"/>
              </w:rPr>
              <w:t xml:space="preserve">Portfolio </w:t>
            </w:r>
          </w:p>
          <w:p w14:paraId="244D9001" w14:textId="644CAAC3" w:rsidR="00533401" w:rsidRPr="005B3837" w:rsidRDefault="00670EF9" w:rsidP="00670EF9">
            <w:pPr>
              <w:rPr>
                <w:b/>
                <w:bCs/>
                <w:sz w:val="18"/>
                <w:szCs w:val="18"/>
                <w:u w:val="single"/>
              </w:rPr>
            </w:pPr>
            <w:r w:rsidRPr="005B3837">
              <w:rPr>
                <w:rStyle w:val="normaltextrun"/>
                <w:rFonts w:ascii="Calibri" w:hAnsi="Calibri" w:cs="Calibri"/>
                <w:sz w:val="18"/>
                <w:szCs w:val="18"/>
              </w:rPr>
              <w:t xml:space="preserve">Holistic grading against </w:t>
            </w:r>
            <w:r w:rsidR="003E5C6A">
              <w:rPr>
                <w:rStyle w:val="normaltextrun"/>
                <w:rFonts w:ascii="Calibri" w:hAnsi="Calibri" w:cs="Calibri"/>
                <w:sz w:val="18"/>
                <w:szCs w:val="18"/>
              </w:rPr>
              <w:t>Edexcel</w:t>
            </w:r>
            <w:r w:rsidRPr="005B3837">
              <w:rPr>
                <w:rStyle w:val="normaltextrun"/>
                <w:rFonts w:ascii="Calibri" w:hAnsi="Calibri" w:cs="Calibri"/>
                <w:sz w:val="18"/>
                <w:szCs w:val="18"/>
              </w:rPr>
              <w:t xml:space="preserve"> marking grid encompassing AO</w:t>
            </w:r>
            <w:r w:rsidR="003E5C6A">
              <w:rPr>
                <w:rStyle w:val="normaltextrun"/>
                <w:rFonts w:ascii="Calibri" w:hAnsi="Calibri" w:cs="Calibri"/>
                <w:sz w:val="18"/>
                <w:szCs w:val="18"/>
              </w:rPr>
              <w:t>2/03</w:t>
            </w:r>
            <w:r w:rsidRPr="005B3837">
              <w:rPr>
                <w:rStyle w:val="normaltextrun"/>
                <w:rFonts w:ascii="Calibri" w:hAnsi="Calibri" w:cs="Calibri"/>
                <w:sz w:val="18"/>
                <w:szCs w:val="18"/>
              </w:rPr>
              <w:t>.</w:t>
            </w:r>
          </w:p>
        </w:tc>
        <w:tc>
          <w:tcPr>
            <w:tcW w:w="553" w:type="dxa"/>
            <w:vMerge/>
          </w:tcPr>
          <w:p w14:paraId="4E9A2F88" w14:textId="77777777" w:rsidR="00533401" w:rsidRPr="005B3837" w:rsidRDefault="00533401" w:rsidP="00533401">
            <w:pPr>
              <w:rPr>
                <w:b/>
                <w:bCs/>
                <w:sz w:val="18"/>
                <w:szCs w:val="18"/>
                <w:u w:val="single"/>
              </w:rPr>
            </w:pPr>
          </w:p>
        </w:tc>
        <w:tc>
          <w:tcPr>
            <w:tcW w:w="2559" w:type="dxa"/>
          </w:tcPr>
          <w:p w14:paraId="0C1E64F4" w14:textId="77777777" w:rsidR="00670EF9" w:rsidRPr="005B3837" w:rsidRDefault="00670EF9" w:rsidP="00670EF9">
            <w:pPr>
              <w:rPr>
                <w:rStyle w:val="normaltextrun"/>
                <w:rFonts w:ascii="Calibri" w:hAnsi="Calibri" w:cs="Calibri"/>
                <w:sz w:val="18"/>
                <w:szCs w:val="18"/>
              </w:rPr>
            </w:pPr>
            <w:r w:rsidRPr="005B3837">
              <w:rPr>
                <w:rStyle w:val="normaltextrun"/>
                <w:rFonts w:ascii="Calibri" w:hAnsi="Calibri" w:cs="Calibri"/>
                <w:sz w:val="18"/>
                <w:szCs w:val="18"/>
              </w:rPr>
              <w:t xml:space="preserve">Portfolio </w:t>
            </w:r>
          </w:p>
          <w:p w14:paraId="05139160" w14:textId="13E6CE0E" w:rsidR="00533401" w:rsidRPr="005B3837" w:rsidRDefault="00670EF9" w:rsidP="00670EF9">
            <w:pPr>
              <w:rPr>
                <w:b/>
                <w:bCs/>
                <w:sz w:val="18"/>
                <w:szCs w:val="18"/>
                <w:u w:val="single"/>
              </w:rPr>
            </w:pPr>
            <w:r w:rsidRPr="005B3837">
              <w:rPr>
                <w:rStyle w:val="normaltextrun"/>
                <w:rFonts w:ascii="Calibri" w:hAnsi="Calibri" w:cs="Calibri"/>
                <w:sz w:val="18"/>
                <w:szCs w:val="18"/>
              </w:rPr>
              <w:t xml:space="preserve">Holistic grading against </w:t>
            </w:r>
            <w:r w:rsidR="003E5C6A">
              <w:rPr>
                <w:rStyle w:val="normaltextrun"/>
                <w:rFonts w:ascii="Calibri" w:hAnsi="Calibri" w:cs="Calibri"/>
                <w:sz w:val="18"/>
                <w:szCs w:val="18"/>
              </w:rPr>
              <w:t>Edexcel</w:t>
            </w:r>
            <w:r w:rsidRPr="005B3837">
              <w:rPr>
                <w:rStyle w:val="normaltextrun"/>
                <w:rFonts w:ascii="Calibri" w:hAnsi="Calibri" w:cs="Calibri"/>
                <w:sz w:val="18"/>
                <w:szCs w:val="18"/>
              </w:rPr>
              <w:t xml:space="preserve"> marking grid encompassing AO1</w:t>
            </w:r>
            <w:r w:rsidR="003E5C6A">
              <w:rPr>
                <w:rStyle w:val="normaltextrun"/>
                <w:rFonts w:ascii="Calibri" w:hAnsi="Calibri" w:cs="Calibri"/>
                <w:sz w:val="18"/>
                <w:szCs w:val="18"/>
              </w:rPr>
              <w:t>/A02/A03</w:t>
            </w:r>
          </w:p>
        </w:tc>
        <w:tc>
          <w:tcPr>
            <w:tcW w:w="2244" w:type="dxa"/>
          </w:tcPr>
          <w:p w14:paraId="5ABCD435" w14:textId="77777777" w:rsidR="00670EF9" w:rsidRPr="005B3837" w:rsidRDefault="00670EF9" w:rsidP="00670EF9">
            <w:pPr>
              <w:rPr>
                <w:rStyle w:val="normaltextrun"/>
                <w:rFonts w:ascii="Calibri" w:hAnsi="Calibri" w:cs="Calibri"/>
                <w:sz w:val="18"/>
                <w:szCs w:val="18"/>
              </w:rPr>
            </w:pPr>
            <w:r w:rsidRPr="005B3837">
              <w:rPr>
                <w:rStyle w:val="normaltextrun"/>
                <w:rFonts w:ascii="Calibri" w:hAnsi="Calibri" w:cs="Calibri"/>
                <w:sz w:val="18"/>
                <w:szCs w:val="18"/>
              </w:rPr>
              <w:t xml:space="preserve">Portfolio </w:t>
            </w:r>
          </w:p>
          <w:p w14:paraId="1925E846" w14:textId="16FC5FF1" w:rsidR="00533401" w:rsidRPr="005B3837" w:rsidRDefault="00670EF9" w:rsidP="00670EF9">
            <w:pPr>
              <w:rPr>
                <w:b/>
                <w:bCs/>
                <w:sz w:val="18"/>
                <w:szCs w:val="18"/>
                <w:u w:val="single"/>
              </w:rPr>
            </w:pPr>
            <w:r w:rsidRPr="005B3837">
              <w:rPr>
                <w:rStyle w:val="normaltextrun"/>
                <w:rFonts w:ascii="Calibri" w:hAnsi="Calibri" w:cs="Calibri"/>
                <w:sz w:val="18"/>
                <w:szCs w:val="18"/>
              </w:rPr>
              <w:t xml:space="preserve">Holistic grading against </w:t>
            </w:r>
            <w:r w:rsidR="003E5C6A">
              <w:rPr>
                <w:rStyle w:val="normaltextrun"/>
                <w:rFonts w:ascii="Calibri" w:hAnsi="Calibri" w:cs="Calibri"/>
                <w:sz w:val="18"/>
                <w:szCs w:val="18"/>
              </w:rPr>
              <w:t>Edexcel</w:t>
            </w:r>
            <w:r w:rsidRPr="005B3837">
              <w:rPr>
                <w:rStyle w:val="normaltextrun"/>
                <w:rFonts w:ascii="Calibri" w:hAnsi="Calibri" w:cs="Calibri"/>
                <w:sz w:val="18"/>
                <w:szCs w:val="18"/>
              </w:rPr>
              <w:t xml:space="preserve"> marking grid encompassing AO1</w:t>
            </w:r>
            <w:r w:rsidR="003E5C6A">
              <w:rPr>
                <w:rStyle w:val="normaltextrun"/>
                <w:rFonts w:ascii="Calibri" w:hAnsi="Calibri" w:cs="Calibri"/>
                <w:sz w:val="18"/>
                <w:szCs w:val="18"/>
              </w:rPr>
              <w:t>/A02/A03</w:t>
            </w:r>
          </w:p>
        </w:tc>
        <w:tc>
          <w:tcPr>
            <w:tcW w:w="450" w:type="dxa"/>
            <w:vMerge/>
            <w:vAlign w:val="center"/>
          </w:tcPr>
          <w:p w14:paraId="5E4C71F0" w14:textId="77777777" w:rsidR="00533401" w:rsidRPr="005B3837" w:rsidRDefault="00533401" w:rsidP="00533401">
            <w:pPr>
              <w:jc w:val="center"/>
              <w:rPr>
                <w:b/>
                <w:bCs/>
                <w:sz w:val="18"/>
                <w:szCs w:val="18"/>
                <w:u w:val="single"/>
              </w:rPr>
            </w:pPr>
          </w:p>
        </w:tc>
        <w:tc>
          <w:tcPr>
            <w:tcW w:w="1968" w:type="dxa"/>
          </w:tcPr>
          <w:p w14:paraId="35BBD9FB" w14:textId="77777777" w:rsidR="00670EF9" w:rsidRPr="005B3837" w:rsidRDefault="00670EF9" w:rsidP="00670EF9">
            <w:pPr>
              <w:rPr>
                <w:sz w:val="18"/>
                <w:szCs w:val="18"/>
              </w:rPr>
            </w:pPr>
            <w:r w:rsidRPr="005B3837">
              <w:rPr>
                <w:sz w:val="18"/>
                <w:szCs w:val="18"/>
              </w:rPr>
              <w:t xml:space="preserve">Portfolio </w:t>
            </w:r>
          </w:p>
          <w:p w14:paraId="02A64B34" w14:textId="2234E66F" w:rsidR="00533401" w:rsidRPr="005B3837" w:rsidRDefault="00670EF9" w:rsidP="00670EF9">
            <w:pPr>
              <w:rPr>
                <w:b/>
                <w:bCs/>
                <w:sz w:val="18"/>
                <w:szCs w:val="18"/>
                <w:u w:val="single"/>
              </w:rPr>
            </w:pPr>
            <w:r w:rsidRPr="005B3837">
              <w:rPr>
                <w:sz w:val="18"/>
                <w:szCs w:val="18"/>
              </w:rPr>
              <w:t xml:space="preserve">Holistic grading against </w:t>
            </w:r>
            <w:r w:rsidR="003E5C6A">
              <w:rPr>
                <w:sz w:val="18"/>
                <w:szCs w:val="18"/>
              </w:rPr>
              <w:t>Edexcel</w:t>
            </w:r>
            <w:r w:rsidRPr="005B3837">
              <w:rPr>
                <w:sz w:val="18"/>
                <w:szCs w:val="18"/>
              </w:rPr>
              <w:t xml:space="preserve"> marking grid encompassing AO1, AO2 and AO3.</w:t>
            </w:r>
          </w:p>
        </w:tc>
        <w:tc>
          <w:tcPr>
            <w:tcW w:w="1866" w:type="dxa"/>
          </w:tcPr>
          <w:p w14:paraId="409FB546" w14:textId="77777777" w:rsidR="00670EF9" w:rsidRPr="005B3837" w:rsidRDefault="00670EF9" w:rsidP="00670EF9">
            <w:pPr>
              <w:rPr>
                <w:sz w:val="18"/>
                <w:szCs w:val="18"/>
              </w:rPr>
            </w:pPr>
            <w:r w:rsidRPr="005B3837">
              <w:rPr>
                <w:sz w:val="18"/>
                <w:szCs w:val="18"/>
              </w:rPr>
              <w:t xml:space="preserve">Portfolio </w:t>
            </w:r>
          </w:p>
          <w:p w14:paraId="49FA1ECA" w14:textId="43A65403" w:rsidR="00533401" w:rsidRPr="005B3837" w:rsidRDefault="00670EF9" w:rsidP="00670EF9">
            <w:pPr>
              <w:rPr>
                <w:b/>
                <w:bCs/>
                <w:sz w:val="18"/>
                <w:szCs w:val="18"/>
                <w:u w:val="single"/>
              </w:rPr>
            </w:pPr>
            <w:r w:rsidRPr="005B3837">
              <w:rPr>
                <w:sz w:val="18"/>
                <w:szCs w:val="18"/>
              </w:rPr>
              <w:t xml:space="preserve">Holistic grading against </w:t>
            </w:r>
            <w:r w:rsidR="003E5C6A">
              <w:rPr>
                <w:sz w:val="18"/>
                <w:szCs w:val="18"/>
              </w:rPr>
              <w:t>Edexcel</w:t>
            </w:r>
            <w:r w:rsidRPr="005B3837">
              <w:rPr>
                <w:sz w:val="18"/>
                <w:szCs w:val="18"/>
              </w:rPr>
              <w:t xml:space="preserve"> marking grid encompassing AO1, AO2 and AO3.</w:t>
            </w:r>
          </w:p>
        </w:tc>
        <w:tc>
          <w:tcPr>
            <w:tcW w:w="553" w:type="dxa"/>
            <w:vMerge/>
          </w:tcPr>
          <w:p w14:paraId="1B7C0C7E" w14:textId="77777777" w:rsidR="00533401" w:rsidRDefault="00533401" w:rsidP="00533401">
            <w:pPr>
              <w:rPr>
                <w:b/>
                <w:bCs/>
                <w:u w:val="single"/>
              </w:rPr>
            </w:pPr>
          </w:p>
        </w:tc>
        <w:tc>
          <w:tcPr>
            <w:tcW w:w="3976" w:type="dxa"/>
          </w:tcPr>
          <w:p w14:paraId="00F800D7" w14:textId="77777777" w:rsidR="00533401" w:rsidRDefault="00533401" w:rsidP="00533401">
            <w:pPr>
              <w:rPr>
                <w:b/>
                <w:bCs/>
                <w:u w:val="single"/>
              </w:rPr>
            </w:pPr>
          </w:p>
        </w:tc>
      </w:tr>
      <w:tr w:rsidR="00ED5264" w14:paraId="59C9B4C4" w14:textId="77777777" w:rsidTr="00484140">
        <w:trPr>
          <w:trHeight w:val="3860"/>
        </w:trPr>
        <w:tc>
          <w:tcPr>
            <w:tcW w:w="1781" w:type="dxa"/>
            <w:vMerge w:val="restart"/>
            <w:vAlign w:val="center"/>
          </w:tcPr>
          <w:p w14:paraId="7D934161" w14:textId="226F83E0" w:rsidR="00ED5264" w:rsidRPr="00533401" w:rsidRDefault="00ED5264" w:rsidP="00ED5264">
            <w:pPr>
              <w:jc w:val="center"/>
              <w:rPr>
                <w:sz w:val="24"/>
                <w:szCs w:val="24"/>
              </w:rPr>
            </w:pPr>
            <w:r>
              <w:rPr>
                <w:sz w:val="24"/>
                <w:szCs w:val="24"/>
              </w:rPr>
              <w:t>13</w:t>
            </w:r>
          </w:p>
        </w:tc>
        <w:tc>
          <w:tcPr>
            <w:tcW w:w="2325" w:type="dxa"/>
          </w:tcPr>
          <w:p w14:paraId="73AD60DB" w14:textId="46FE00C5" w:rsidR="00ED5264" w:rsidRPr="0008564F" w:rsidRDefault="00ED5264" w:rsidP="00ED5264">
            <w:pPr>
              <w:pStyle w:val="paragraph"/>
              <w:spacing w:before="0" w:beforeAutospacing="0" w:after="0" w:afterAutospacing="0"/>
              <w:textAlignment w:val="baseline"/>
              <w:rPr>
                <w:rFonts w:ascii="Segoe UI" w:hAnsi="Segoe UI" w:cs="Segoe UI"/>
                <w:sz w:val="16"/>
                <w:szCs w:val="16"/>
              </w:rPr>
            </w:pPr>
            <w:r w:rsidRPr="0008564F">
              <w:rPr>
                <w:rStyle w:val="normaltextrun"/>
                <w:rFonts w:ascii="Arial" w:hAnsi="Arial" w:cs="Arial"/>
                <w:sz w:val="16"/>
                <w:szCs w:val="16"/>
              </w:rPr>
              <w:t xml:space="preserve">Students are developing and refining their Personal Portfolios. Students will be exploring and developing their own personal themes whilst producing sensitive, </w:t>
            </w:r>
            <w:proofErr w:type="gramStart"/>
            <w:r w:rsidRPr="0008564F">
              <w:rPr>
                <w:rStyle w:val="normaltextrun"/>
                <w:rFonts w:ascii="Arial" w:hAnsi="Arial" w:cs="Arial"/>
                <w:sz w:val="16"/>
                <w:szCs w:val="16"/>
              </w:rPr>
              <w:t>articulate</w:t>
            </w:r>
            <w:proofErr w:type="gramEnd"/>
            <w:r w:rsidRPr="0008564F">
              <w:rPr>
                <w:rStyle w:val="normaltextrun"/>
                <w:rFonts w:ascii="Arial" w:hAnsi="Arial" w:cs="Arial"/>
                <w:sz w:val="16"/>
                <w:szCs w:val="16"/>
              </w:rPr>
              <w:t xml:space="preserve"> and detailed observational work that demonstrates an embedded knowledge of the formal elements. They will be learning to critically analyse artists’ work and produce a </w:t>
            </w:r>
            <w:proofErr w:type="gramStart"/>
            <w:r w:rsidRPr="0008564F">
              <w:rPr>
                <w:rStyle w:val="normaltextrun"/>
                <w:rFonts w:ascii="Arial" w:hAnsi="Arial" w:cs="Arial"/>
                <w:sz w:val="16"/>
                <w:szCs w:val="16"/>
              </w:rPr>
              <w:t>thought provoking</w:t>
            </w:r>
            <w:proofErr w:type="gramEnd"/>
            <w:r w:rsidRPr="0008564F">
              <w:rPr>
                <w:rStyle w:val="normaltextrun"/>
                <w:rFonts w:ascii="Arial" w:hAnsi="Arial" w:cs="Arial"/>
                <w:sz w:val="16"/>
                <w:szCs w:val="16"/>
              </w:rPr>
              <w:t xml:space="preserve"> visual analysis in a refined way. Students will be able to exploit the qualities of materials independently and skilfully through experimentation and be able to critically evaluate and articulate the outcomes.</w:t>
            </w:r>
          </w:p>
          <w:p w14:paraId="5937CCFC" w14:textId="5D69B3C8" w:rsidR="00ED5264" w:rsidRPr="0008564F" w:rsidRDefault="00ED5264" w:rsidP="00ED5264">
            <w:pPr>
              <w:pStyle w:val="paragraph"/>
              <w:spacing w:before="0" w:beforeAutospacing="0" w:after="0" w:afterAutospacing="0"/>
              <w:textAlignment w:val="baseline"/>
              <w:rPr>
                <w:rFonts w:ascii="Segoe UI" w:hAnsi="Segoe UI" w:cs="Segoe UI"/>
                <w:sz w:val="16"/>
                <w:szCs w:val="16"/>
              </w:rPr>
            </w:pPr>
            <w:r w:rsidRPr="0008564F">
              <w:rPr>
                <w:rStyle w:val="eop"/>
                <w:rFonts w:ascii="Arial" w:hAnsi="Arial" w:cs="Arial"/>
                <w:sz w:val="16"/>
                <w:szCs w:val="16"/>
              </w:rPr>
              <w:t> </w:t>
            </w:r>
          </w:p>
        </w:tc>
        <w:tc>
          <w:tcPr>
            <w:tcW w:w="2126" w:type="dxa"/>
          </w:tcPr>
          <w:p w14:paraId="4B742996" w14:textId="3081F9FB" w:rsidR="00ED5264" w:rsidRDefault="00ED5264" w:rsidP="00ED5264">
            <w:pPr>
              <w:rPr>
                <w:b/>
                <w:bCs/>
                <w:u w:val="single"/>
              </w:rPr>
            </w:pPr>
            <w:r w:rsidRPr="003E5C6A">
              <w:rPr>
                <w:b/>
                <w:bCs/>
              </w:rPr>
              <w:t>Co</w:t>
            </w:r>
            <w:r w:rsidRPr="003E5C6A">
              <w:rPr>
                <w:b/>
                <w:bCs/>
              </w:rPr>
              <w:t>mponent 1/Personal Study</w:t>
            </w:r>
            <w:r>
              <w:t xml:space="preserve"> -</w:t>
            </w:r>
          </w:p>
          <w:p w14:paraId="51822F2D" w14:textId="16697B77" w:rsidR="00ED5264" w:rsidRPr="00ED5264" w:rsidRDefault="00ED5264" w:rsidP="00ED5264">
            <w:pPr>
              <w:rPr>
                <w:b/>
                <w:bCs/>
                <w:sz w:val="18"/>
                <w:szCs w:val="18"/>
                <w:u w:val="single"/>
              </w:rPr>
            </w:pPr>
            <w:r w:rsidRPr="00ED5264">
              <w:rPr>
                <w:rStyle w:val="normaltextrun"/>
                <w:rFonts w:ascii="Arial" w:hAnsi="Arial" w:cs="Arial"/>
                <w:color w:val="000000"/>
                <w:sz w:val="18"/>
                <w:szCs w:val="18"/>
                <w:shd w:val="clear" w:color="auto" w:fill="FFFFFF"/>
              </w:rPr>
              <w:t xml:space="preserve">The contextual personal study will be </w:t>
            </w:r>
            <w:proofErr w:type="gramStart"/>
            <w:r w:rsidRPr="00ED5264">
              <w:rPr>
                <w:rStyle w:val="normaltextrun"/>
                <w:rFonts w:ascii="Arial" w:hAnsi="Arial" w:cs="Arial"/>
                <w:color w:val="000000"/>
                <w:sz w:val="18"/>
                <w:szCs w:val="18"/>
                <w:shd w:val="clear" w:color="auto" w:fill="FFFFFF"/>
              </w:rPr>
              <w:t>introduced</w:t>
            </w:r>
            <w:proofErr w:type="gramEnd"/>
            <w:r w:rsidRPr="00ED5264">
              <w:rPr>
                <w:rStyle w:val="normaltextrun"/>
                <w:rFonts w:ascii="Arial" w:hAnsi="Arial" w:cs="Arial"/>
                <w:color w:val="000000"/>
                <w:sz w:val="18"/>
                <w:szCs w:val="18"/>
                <w:shd w:val="clear" w:color="auto" w:fill="FFFFFF"/>
              </w:rPr>
              <w:t xml:space="preserve"> and students will have Art History Presentations to enhance their understanding of Art Movements and timelines. Students will then independently choose a question or title for their personal study which links to their practical work. They will need to find relevant artists and create a plan for the structure of the essay (3000 words). The first draft of the essay should be completed by </w:t>
            </w:r>
            <w:r>
              <w:rPr>
                <w:rStyle w:val="normaltextrun"/>
                <w:rFonts w:ascii="Arial" w:hAnsi="Arial" w:cs="Arial"/>
                <w:color w:val="000000"/>
                <w:sz w:val="18"/>
                <w:szCs w:val="18"/>
                <w:shd w:val="clear" w:color="auto" w:fill="FFFFFF"/>
              </w:rPr>
              <w:t>end of October</w:t>
            </w:r>
          </w:p>
        </w:tc>
        <w:tc>
          <w:tcPr>
            <w:tcW w:w="1991" w:type="dxa"/>
          </w:tcPr>
          <w:p w14:paraId="18D190E6" w14:textId="77777777" w:rsidR="00ED5264" w:rsidRPr="003E5C6A" w:rsidRDefault="00ED5264" w:rsidP="00ED5264">
            <w:pPr>
              <w:rPr>
                <w:b/>
                <w:bCs/>
              </w:rPr>
            </w:pPr>
            <w:r w:rsidRPr="003E5C6A">
              <w:rPr>
                <w:b/>
                <w:bCs/>
              </w:rPr>
              <w:t>Component 1 Practical</w:t>
            </w:r>
          </w:p>
          <w:p w14:paraId="2ACC7ACD" w14:textId="77777777" w:rsidR="00ED5264" w:rsidRDefault="00ED5264" w:rsidP="00ED5264">
            <w:pPr>
              <w:rPr>
                <w:rStyle w:val="normaltextrun"/>
                <w:rFonts w:ascii="Arial" w:hAnsi="Arial" w:cs="Arial"/>
                <w:color w:val="000000"/>
                <w:shd w:val="clear" w:color="auto" w:fill="FFFFFF"/>
              </w:rPr>
            </w:pPr>
            <w:r w:rsidRPr="00ED5264">
              <w:rPr>
                <w:rStyle w:val="normaltextrun"/>
                <w:rFonts w:ascii="Arial" w:hAnsi="Arial" w:cs="Arial"/>
                <w:color w:val="000000"/>
                <w:sz w:val="18"/>
                <w:szCs w:val="18"/>
                <w:shd w:val="clear" w:color="auto" w:fill="FFFFFF"/>
              </w:rPr>
              <w:t>Students will continue exploring their chosen themes. They will be researching relevant artists and be responding to these through their practical work. They will be exploring composition in readiness for completing a larger scale outcome. Students will also be revisiting their contextual essay to make improvements</w:t>
            </w:r>
            <w:r>
              <w:rPr>
                <w:rStyle w:val="normaltextrun"/>
                <w:rFonts w:ascii="Arial" w:hAnsi="Arial" w:cs="Arial"/>
                <w:color w:val="000000"/>
                <w:shd w:val="clear" w:color="auto" w:fill="FFFFFF"/>
              </w:rPr>
              <w:t>.</w:t>
            </w:r>
          </w:p>
          <w:p w14:paraId="44C0E56B" w14:textId="351A9EEF" w:rsidR="00ED5264" w:rsidRPr="00ED5264" w:rsidRDefault="00ED5264" w:rsidP="00ED5264">
            <w:pPr>
              <w:pStyle w:val="paragraph"/>
              <w:spacing w:before="0" w:beforeAutospacing="0" w:after="0" w:afterAutospacing="0"/>
              <w:textAlignment w:val="baseline"/>
              <w:rPr>
                <w:rFonts w:ascii="Segoe UI" w:hAnsi="Segoe UI" w:cs="Segoe UI"/>
                <w:sz w:val="18"/>
                <w:szCs w:val="18"/>
              </w:rPr>
            </w:pPr>
            <w:r w:rsidRPr="00ED5264">
              <w:rPr>
                <w:rStyle w:val="normaltextrun"/>
                <w:rFonts w:ascii="Arial" w:hAnsi="Arial" w:cs="Arial"/>
                <w:sz w:val="18"/>
                <w:szCs w:val="18"/>
              </w:rPr>
              <w:t>Students will be reviewing and refining their portfolio work.</w:t>
            </w:r>
            <w:r w:rsidRPr="00ED5264">
              <w:rPr>
                <w:rStyle w:val="eop"/>
                <w:rFonts w:ascii="Arial" w:hAnsi="Arial" w:cs="Arial"/>
                <w:sz w:val="18"/>
                <w:szCs w:val="18"/>
              </w:rPr>
              <w:t> </w:t>
            </w:r>
          </w:p>
          <w:p w14:paraId="372E1A74" w14:textId="77777777" w:rsidR="00ED5264" w:rsidRDefault="00ED5264" w:rsidP="00ED526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2000AD0" w14:textId="7EB9B325" w:rsidR="00ED5264" w:rsidRPr="00484140" w:rsidRDefault="00ED5264" w:rsidP="00ED5264"/>
        </w:tc>
        <w:tc>
          <w:tcPr>
            <w:tcW w:w="553" w:type="dxa"/>
            <w:vMerge/>
          </w:tcPr>
          <w:p w14:paraId="46AB9784" w14:textId="77777777" w:rsidR="00ED5264" w:rsidRDefault="00ED5264" w:rsidP="00ED5264">
            <w:pPr>
              <w:rPr>
                <w:b/>
                <w:bCs/>
                <w:u w:val="single"/>
              </w:rPr>
            </w:pPr>
          </w:p>
        </w:tc>
        <w:tc>
          <w:tcPr>
            <w:tcW w:w="2559" w:type="dxa"/>
          </w:tcPr>
          <w:p w14:paraId="478695C5" w14:textId="77777777" w:rsidR="00ED5264" w:rsidRPr="00A307E6" w:rsidRDefault="00ED5264" w:rsidP="00ED5264">
            <w:pPr>
              <w:rPr>
                <w:rFonts w:ascii="Arial" w:hAnsi="Arial" w:cs="Arial"/>
                <w:sz w:val="18"/>
                <w:szCs w:val="18"/>
              </w:rPr>
            </w:pPr>
            <w:proofErr w:type="gramStart"/>
            <w:r w:rsidRPr="00A307E6">
              <w:rPr>
                <w:rFonts w:ascii="Arial" w:hAnsi="Arial" w:cs="Arial"/>
                <w:b/>
                <w:bCs/>
                <w:sz w:val="18"/>
                <w:szCs w:val="18"/>
              </w:rPr>
              <w:t>Final Outcome</w:t>
            </w:r>
            <w:proofErr w:type="gramEnd"/>
            <w:r w:rsidRPr="00A307E6">
              <w:rPr>
                <w:rFonts w:ascii="Arial" w:hAnsi="Arial" w:cs="Arial"/>
                <w:b/>
                <w:bCs/>
                <w:sz w:val="18"/>
                <w:szCs w:val="18"/>
              </w:rPr>
              <w:t xml:space="preserve"> for Component</w:t>
            </w:r>
            <w:r w:rsidRPr="00A307E6">
              <w:rPr>
                <w:rFonts w:ascii="Arial" w:hAnsi="Arial" w:cs="Arial"/>
                <w:sz w:val="18"/>
                <w:szCs w:val="18"/>
              </w:rPr>
              <w:t xml:space="preserve"> 1</w:t>
            </w:r>
          </w:p>
          <w:p w14:paraId="112C6FED" w14:textId="2F81242B" w:rsidR="00ED5264" w:rsidRPr="00A307E6" w:rsidRDefault="00ED5264" w:rsidP="00ED5264">
            <w:pPr>
              <w:rPr>
                <w:rFonts w:ascii="Arial" w:hAnsi="Arial" w:cs="Arial"/>
                <w:sz w:val="18"/>
                <w:szCs w:val="18"/>
              </w:rPr>
            </w:pPr>
            <w:r w:rsidRPr="00A307E6">
              <w:rPr>
                <w:rFonts w:ascii="Arial" w:hAnsi="Arial" w:cs="Arial"/>
                <w:sz w:val="18"/>
                <w:szCs w:val="18"/>
              </w:rPr>
              <w:t>Complete all work Component 1 &amp; 2 marked Feb</w:t>
            </w:r>
          </w:p>
          <w:p w14:paraId="08554AEF" w14:textId="77777777" w:rsidR="00ED5264" w:rsidRPr="00A307E6" w:rsidRDefault="00ED5264" w:rsidP="00ED5264">
            <w:pPr>
              <w:rPr>
                <w:rFonts w:ascii="Arial" w:hAnsi="Arial" w:cs="Arial"/>
                <w:sz w:val="18"/>
                <w:szCs w:val="18"/>
              </w:rPr>
            </w:pPr>
          </w:p>
          <w:p w14:paraId="70CE83E7" w14:textId="77777777" w:rsidR="00ED5264" w:rsidRPr="00A307E6" w:rsidRDefault="00ED5264" w:rsidP="00ED5264">
            <w:pPr>
              <w:rPr>
                <w:rFonts w:ascii="Arial" w:hAnsi="Arial" w:cs="Arial"/>
                <w:sz w:val="18"/>
                <w:szCs w:val="18"/>
              </w:rPr>
            </w:pPr>
            <w:r w:rsidRPr="00A307E6">
              <w:rPr>
                <w:rFonts w:ascii="Arial" w:hAnsi="Arial" w:cs="Arial"/>
                <w:b/>
                <w:bCs/>
                <w:sz w:val="18"/>
                <w:szCs w:val="18"/>
              </w:rPr>
              <w:t>Launch ESA theme</w:t>
            </w:r>
            <w:r w:rsidRPr="00A307E6">
              <w:rPr>
                <w:rFonts w:ascii="Arial" w:hAnsi="Arial" w:cs="Arial"/>
                <w:sz w:val="18"/>
                <w:szCs w:val="18"/>
              </w:rPr>
              <w:t xml:space="preserve"> Component 3</w:t>
            </w:r>
          </w:p>
          <w:p w14:paraId="3DA72696" w14:textId="77777777" w:rsidR="00ED5264" w:rsidRPr="00A307E6" w:rsidRDefault="00ED5264" w:rsidP="00ED5264">
            <w:pPr>
              <w:rPr>
                <w:rFonts w:ascii="Arial" w:hAnsi="Arial" w:cs="Arial"/>
                <w:sz w:val="18"/>
                <w:szCs w:val="18"/>
              </w:rPr>
            </w:pPr>
            <w:r w:rsidRPr="00A307E6">
              <w:rPr>
                <w:rFonts w:ascii="Arial" w:hAnsi="Arial" w:cs="Arial"/>
                <w:sz w:val="18"/>
                <w:szCs w:val="18"/>
              </w:rPr>
              <w:t>Practical work on ESA – Research</w:t>
            </w:r>
          </w:p>
          <w:p w14:paraId="50801119" w14:textId="77777777" w:rsidR="00ED5264" w:rsidRPr="00A307E6" w:rsidRDefault="00ED5264" w:rsidP="00ED5264">
            <w:pPr>
              <w:rPr>
                <w:rFonts w:ascii="Arial" w:hAnsi="Arial" w:cs="Arial"/>
                <w:sz w:val="18"/>
                <w:szCs w:val="18"/>
              </w:rPr>
            </w:pPr>
            <w:r w:rsidRPr="00A307E6">
              <w:rPr>
                <w:rFonts w:ascii="Arial" w:hAnsi="Arial" w:cs="Arial"/>
                <w:sz w:val="18"/>
                <w:szCs w:val="18"/>
              </w:rPr>
              <w:t>Development of ideas for ESA</w:t>
            </w:r>
          </w:p>
          <w:p w14:paraId="28327E29" w14:textId="36449B39" w:rsidR="00ED5264" w:rsidRPr="00484140" w:rsidRDefault="00ED5264" w:rsidP="00ED5264">
            <w:pPr>
              <w:rPr>
                <w:sz w:val="18"/>
                <w:szCs w:val="18"/>
              </w:rPr>
            </w:pPr>
          </w:p>
        </w:tc>
        <w:tc>
          <w:tcPr>
            <w:tcW w:w="2244" w:type="dxa"/>
          </w:tcPr>
          <w:p w14:paraId="6803487A" w14:textId="5C0E64CA" w:rsidR="00ED5264" w:rsidRPr="003E5C6A" w:rsidRDefault="00ED5264" w:rsidP="00ED5264">
            <w:pPr>
              <w:rPr>
                <w:b/>
                <w:bCs/>
              </w:rPr>
            </w:pPr>
            <w:r w:rsidRPr="003E5C6A">
              <w:rPr>
                <w:b/>
                <w:bCs/>
              </w:rPr>
              <w:t>ESA Practical work</w:t>
            </w:r>
          </w:p>
          <w:p w14:paraId="643FC170" w14:textId="467F1C37" w:rsidR="00ED5264" w:rsidRPr="00ED5264" w:rsidRDefault="00ED5264" w:rsidP="00ED5264">
            <w:pPr>
              <w:rPr>
                <w:sz w:val="18"/>
                <w:szCs w:val="18"/>
              </w:rPr>
            </w:pPr>
            <w:r w:rsidRPr="00ED5264">
              <w:rPr>
                <w:rStyle w:val="normaltextrun"/>
                <w:rFonts w:ascii="Arial" w:hAnsi="Arial" w:cs="Arial"/>
                <w:color w:val="000000"/>
                <w:sz w:val="18"/>
                <w:szCs w:val="18"/>
                <w:shd w:val="clear" w:color="auto" w:fill="FFFFFF"/>
              </w:rPr>
              <w:t xml:space="preserve">Students will show their ideas for an outcome by producing a wide range of compositions They will experiment and demonstrate their skills in a wide range of media when developing their ideas and explore different colourways and painting techniques. More specific research may be needed to enable them to create a refined and fluent large-scale </w:t>
            </w:r>
            <w:proofErr w:type="gramStart"/>
            <w:r w:rsidRPr="00ED5264">
              <w:rPr>
                <w:rStyle w:val="normaltextrun"/>
                <w:rFonts w:ascii="Arial" w:hAnsi="Arial" w:cs="Arial"/>
                <w:color w:val="000000"/>
                <w:sz w:val="18"/>
                <w:szCs w:val="18"/>
                <w:shd w:val="clear" w:color="auto" w:fill="FFFFFF"/>
              </w:rPr>
              <w:t>final outcome</w:t>
            </w:r>
            <w:proofErr w:type="gramEnd"/>
          </w:p>
        </w:tc>
        <w:tc>
          <w:tcPr>
            <w:tcW w:w="450" w:type="dxa"/>
            <w:vMerge/>
            <w:vAlign w:val="center"/>
          </w:tcPr>
          <w:p w14:paraId="7CECD747" w14:textId="77777777" w:rsidR="00ED5264" w:rsidRDefault="00ED5264" w:rsidP="00ED5264">
            <w:pPr>
              <w:jc w:val="center"/>
              <w:rPr>
                <w:b/>
                <w:bCs/>
                <w:u w:val="single"/>
              </w:rPr>
            </w:pPr>
          </w:p>
        </w:tc>
        <w:tc>
          <w:tcPr>
            <w:tcW w:w="1968" w:type="dxa"/>
          </w:tcPr>
          <w:p w14:paraId="64321B1A" w14:textId="1A073470" w:rsidR="00ED5264" w:rsidRPr="003E5C6A" w:rsidRDefault="00ED5264" w:rsidP="00ED5264">
            <w:pPr>
              <w:rPr>
                <w:b/>
                <w:bCs/>
              </w:rPr>
            </w:pPr>
            <w:r w:rsidRPr="003E5C6A">
              <w:rPr>
                <w:b/>
                <w:bCs/>
              </w:rPr>
              <w:t>ESA Practical Work</w:t>
            </w:r>
          </w:p>
          <w:p w14:paraId="31CE61EF" w14:textId="2F3D7805" w:rsidR="00ED5264" w:rsidRDefault="00ED5264" w:rsidP="00ED5264">
            <w:r>
              <w:t>Complete practical work on ESA</w:t>
            </w:r>
          </w:p>
          <w:p w14:paraId="558FD24F" w14:textId="77777777" w:rsidR="00ED5264" w:rsidRDefault="00ED5264" w:rsidP="00ED5264">
            <w:r>
              <w:t>A Level Exam 15 hours</w:t>
            </w:r>
          </w:p>
          <w:p w14:paraId="31C9E341" w14:textId="0983FB4B" w:rsidR="00ED5264" w:rsidRDefault="00ED5264" w:rsidP="00ED5264">
            <w:pPr>
              <w:rPr>
                <w:b/>
                <w:bCs/>
                <w:u w:val="single"/>
              </w:rPr>
            </w:pPr>
            <w:r>
              <w:t>Present work for examiner</w:t>
            </w:r>
          </w:p>
        </w:tc>
        <w:tc>
          <w:tcPr>
            <w:tcW w:w="1866" w:type="dxa"/>
          </w:tcPr>
          <w:p w14:paraId="292001A4" w14:textId="77777777" w:rsidR="00ED5264" w:rsidRDefault="00ED5264" w:rsidP="00ED5264">
            <w:pPr>
              <w:rPr>
                <w:b/>
                <w:bCs/>
                <w:u w:val="single"/>
              </w:rPr>
            </w:pPr>
          </w:p>
        </w:tc>
        <w:tc>
          <w:tcPr>
            <w:tcW w:w="553" w:type="dxa"/>
            <w:vMerge/>
          </w:tcPr>
          <w:p w14:paraId="4BEBBFED" w14:textId="77777777" w:rsidR="00ED5264" w:rsidRDefault="00ED5264" w:rsidP="00ED5264">
            <w:pPr>
              <w:rPr>
                <w:b/>
                <w:bCs/>
                <w:u w:val="single"/>
              </w:rPr>
            </w:pPr>
          </w:p>
        </w:tc>
        <w:tc>
          <w:tcPr>
            <w:tcW w:w="3976" w:type="dxa"/>
          </w:tcPr>
          <w:p w14:paraId="2E2ECEA6"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color w:val="0563C1"/>
                <w:sz w:val="20"/>
                <w:szCs w:val="20"/>
                <w:u w:val="single"/>
                <w:lang w:eastAsia="en-GB"/>
              </w:rPr>
              <w:t>www.artcyclopedia.com</w:t>
            </w:r>
            <w:r w:rsidRPr="00712BE0">
              <w:rPr>
                <w:rFonts w:ascii="Calibri" w:eastAsia="Times New Roman" w:hAnsi="Calibri" w:cs="Calibri"/>
                <w:sz w:val="20"/>
                <w:szCs w:val="20"/>
                <w:lang w:eastAsia="en-GB"/>
              </w:rPr>
              <w:t>         </w:t>
            </w:r>
          </w:p>
          <w:p w14:paraId="54BA9131"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color w:val="0563C1"/>
                <w:sz w:val="20"/>
                <w:szCs w:val="20"/>
                <w:u w:val="single"/>
                <w:lang w:eastAsia="en-GB"/>
              </w:rPr>
              <w:t>www.tate.org.uk</w:t>
            </w:r>
            <w:r w:rsidRPr="00712BE0">
              <w:rPr>
                <w:rFonts w:ascii="Calibri" w:eastAsia="Times New Roman" w:hAnsi="Calibri" w:cs="Calibri"/>
                <w:sz w:val="20"/>
                <w:szCs w:val="20"/>
                <w:lang w:eastAsia="en-GB"/>
              </w:rPr>
              <w:t>                        </w:t>
            </w:r>
          </w:p>
          <w:p w14:paraId="1460EB4E"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sz w:val="20"/>
                <w:szCs w:val="20"/>
                <w:lang w:eastAsia="en-GB"/>
              </w:rPr>
              <w:t> </w:t>
            </w:r>
            <w:hyperlink r:id="rId8" w:tgtFrame="_blank" w:history="1">
              <w:r w:rsidRPr="00712BE0">
                <w:rPr>
                  <w:rFonts w:ascii="Calibri" w:eastAsia="Times New Roman" w:hAnsi="Calibri" w:cs="Calibri"/>
                  <w:color w:val="0563C1"/>
                  <w:sz w:val="20"/>
                  <w:szCs w:val="20"/>
                  <w:u w:val="single"/>
                  <w:lang w:eastAsia="en-GB"/>
                </w:rPr>
                <w:t>www.saatchiart.com/</w:t>
              </w:r>
            </w:hyperlink>
            <w:r w:rsidRPr="00712BE0">
              <w:rPr>
                <w:rFonts w:ascii="Calibri" w:eastAsia="Times New Roman" w:hAnsi="Calibri" w:cs="Calibri"/>
                <w:color w:val="0563C1"/>
                <w:sz w:val="20"/>
                <w:szCs w:val="20"/>
                <w:u w:val="single"/>
                <w:lang w:eastAsia="en-GB"/>
              </w:rPr>
              <w:t>      </w:t>
            </w:r>
            <w:r w:rsidRPr="00712BE0">
              <w:rPr>
                <w:rFonts w:ascii="Calibri" w:eastAsia="Times New Roman" w:hAnsi="Calibri" w:cs="Calibri"/>
                <w:sz w:val="20"/>
                <w:szCs w:val="20"/>
                <w:lang w:eastAsia="en-GB"/>
              </w:rPr>
              <w:t>  </w:t>
            </w:r>
          </w:p>
          <w:p w14:paraId="652FD564"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color w:val="0563C1"/>
                <w:sz w:val="20"/>
                <w:szCs w:val="20"/>
                <w:u w:val="single"/>
                <w:lang w:eastAsia="en-GB"/>
              </w:rPr>
              <w:t>www.studentartguide.com</w:t>
            </w:r>
            <w:r w:rsidRPr="00712BE0">
              <w:rPr>
                <w:rFonts w:ascii="Calibri" w:eastAsia="Times New Roman" w:hAnsi="Calibri" w:cs="Calibri"/>
                <w:sz w:val="20"/>
                <w:szCs w:val="20"/>
                <w:lang w:eastAsia="en-GB"/>
              </w:rPr>
              <w:t>      </w:t>
            </w:r>
          </w:p>
          <w:p w14:paraId="771A5729"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hyperlink r:id="rId9" w:tgtFrame="_blank" w:history="1">
              <w:r w:rsidRPr="00712BE0">
                <w:rPr>
                  <w:rFonts w:ascii="Calibri" w:eastAsia="Times New Roman" w:hAnsi="Calibri" w:cs="Calibri"/>
                  <w:color w:val="0563C1"/>
                  <w:sz w:val="20"/>
                  <w:szCs w:val="20"/>
                  <w:u w:val="single"/>
                  <w:lang w:eastAsia="en-GB"/>
                </w:rPr>
                <w:t>https://www.vam.ac.uk/</w:t>
              </w:r>
            </w:hyperlink>
            <w:r w:rsidRPr="00712BE0">
              <w:rPr>
                <w:rFonts w:ascii="Calibri" w:eastAsia="Times New Roman" w:hAnsi="Calibri" w:cs="Calibri"/>
                <w:sz w:val="20"/>
                <w:szCs w:val="20"/>
                <w:lang w:eastAsia="en-GB"/>
              </w:rPr>
              <w:t>          </w:t>
            </w:r>
          </w:p>
          <w:p w14:paraId="488EA712"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hyperlink r:id="rId10" w:tgtFrame="_blank" w:history="1">
              <w:r w:rsidRPr="00712BE0">
                <w:rPr>
                  <w:rFonts w:ascii="Calibri" w:eastAsia="Times New Roman" w:hAnsi="Calibri" w:cs="Calibri"/>
                  <w:color w:val="0563C1"/>
                  <w:sz w:val="20"/>
                  <w:szCs w:val="20"/>
                  <w:u w:val="single"/>
                  <w:lang w:eastAsia="en-GB"/>
                </w:rPr>
                <w:t>https://www.ftmlondon.org/</w:t>
              </w:r>
            </w:hyperlink>
            <w:r w:rsidRPr="00712BE0">
              <w:rPr>
                <w:rFonts w:ascii="Calibri" w:eastAsia="Times New Roman" w:hAnsi="Calibri" w:cs="Calibri"/>
                <w:sz w:val="20"/>
                <w:szCs w:val="20"/>
                <w:lang w:eastAsia="en-GB"/>
              </w:rPr>
              <w:t>  </w:t>
            </w:r>
          </w:p>
          <w:p w14:paraId="23AC3C07"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color w:val="0563C1"/>
                <w:sz w:val="20"/>
                <w:szCs w:val="20"/>
                <w:u w:val="single"/>
                <w:lang w:eastAsia="en-GB"/>
              </w:rPr>
              <w:t>www.art2day.co.uk</w:t>
            </w:r>
            <w:r w:rsidRPr="00712BE0">
              <w:rPr>
                <w:rFonts w:ascii="Calibri" w:eastAsia="Times New Roman" w:hAnsi="Calibri" w:cs="Calibri"/>
                <w:sz w:val="20"/>
                <w:szCs w:val="20"/>
                <w:lang w:eastAsia="en-GB"/>
              </w:rPr>
              <w:t>                </w:t>
            </w:r>
          </w:p>
          <w:p w14:paraId="21878DE5"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color w:val="0563C1"/>
                <w:sz w:val="20"/>
                <w:szCs w:val="20"/>
                <w:u w:val="single"/>
                <w:lang w:eastAsia="en-GB"/>
              </w:rPr>
              <w:t>www.theartstory.org/artists/</w:t>
            </w:r>
            <w:r w:rsidRPr="00712BE0">
              <w:rPr>
                <w:rFonts w:ascii="Calibri" w:eastAsia="Times New Roman" w:hAnsi="Calibri" w:cs="Calibri"/>
                <w:sz w:val="20"/>
                <w:szCs w:val="20"/>
                <w:lang w:eastAsia="en-GB"/>
              </w:rPr>
              <w:t>   </w:t>
            </w:r>
          </w:p>
          <w:p w14:paraId="685B4A41" w14:textId="77777777" w:rsidR="00ED5264" w:rsidRPr="00712BE0" w:rsidRDefault="00ED5264" w:rsidP="00ED5264">
            <w:pPr>
              <w:spacing w:after="160" w:line="259" w:lineRule="auto"/>
              <w:textAlignment w:val="baseline"/>
              <w:rPr>
                <w:rFonts w:ascii="Calibri" w:eastAsia="Times New Roman" w:hAnsi="Calibri" w:cs="Calibri"/>
                <w:sz w:val="20"/>
                <w:szCs w:val="20"/>
                <w:lang w:eastAsia="en-GB"/>
              </w:rPr>
            </w:pPr>
            <w:r w:rsidRPr="00712BE0">
              <w:rPr>
                <w:rFonts w:ascii="Calibri" w:eastAsia="Times New Roman" w:hAnsi="Calibri" w:cs="Calibri"/>
                <w:sz w:val="20"/>
                <w:szCs w:val="20"/>
                <w:lang w:eastAsia="en-GB"/>
              </w:rPr>
              <w:t> </w:t>
            </w:r>
            <w:hyperlink r:id="rId11" w:tgtFrame="_blank" w:history="1">
              <w:r w:rsidRPr="00712BE0">
                <w:rPr>
                  <w:rFonts w:ascii="Calibri" w:eastAsia="Times New Roman" w:hAnsi="Calibri" w:cs="Calibri"/>
                  <w:color w:val="0563C1"/>
                  <w:sz w:val="20"/>
                  <w:szCs w:val="20"/>
                  <w:u w:val="single"/>
                  <w:lang w:eastAsia="en-GB"/>
                </w:rPr>
                <w:t>https://www.moma.org/</w:t>
              </w:r>
            </w:hyperlink>
            <w:r w:rsidRPr="00712BE0">
              <w:rPr>
                <w:rFonts w:ascii="Calibri" w:eastAsia="Times New Roman" w:hAnsi="Calibri" w:cs="Calibri"/>
                <w:sz w:val="20"/>
                <w:szCs w:val="20"/>
                <w:lang w:eastAsia="en-GB"/>
              </w:rPr>
              <w:t>  </w:t>
            </w:r>
          </w:p>
          <w:p w14:paraId="113C8512" w14:textId="77777777" w:rsidR="00ED5264" w:rsidRDefault="00ED5264" w:rsidP="00ED5264">
            <w:pPr>
              <w:rPr>
                <w:b/>
                <w:bCs/>
                <w:u w:val="single"/>
              </w:rPr>
            </w:pPr>
          </w:p>
        </w:tc>
      </w:tr>
      <w:tr w:rsidR="00ED5264" w14:paraId="391F02F9" w14:textId="77777777" w:rsidTr="00910FB4">
        <w:tc>
          <w:tcPr>
            <w:tcW w:w="1781" w:type="dxa"/>
            <w:vMerge/>
            <w:vAlign w:val="center"/>
          </w:tcPr>
          <w:p w14:paraId="2A28AA02" w14:textId="77777777" w:rsidR="00ED5264" w:rsidRPr="00533401" w:rsidRDefault="00ED5264" w:rsidP="00ED5264">
            <w:pPr>
              <w:jc w:val="center"/>
              <w:rPr>
                <w:sz w:val="24"/>
                <w:szCs w:val="24"/>
              </w:rPr>
            </w:pPr>
          </w:p>
        </w:tc>
        <w:tc>
          <w:tcPr>
            <w:tcW w:w="2325" w:type="dxa"/>
          </w:tcPr>
          <w:p w14:paraId="750ECA4B" w14:textId="77777777" w:rsidR="00ED5264" w:rsidRDefault="00ED5264" w:rsidP="00ED5264">
            <w:pPr>
              <w:rPr>
                <w:b/>
                <w:bCs/>
                <w:u w:val="single"/>
              </w:rPr>
            </w:pPr>
          </w:p>
        </w:tc>
        <w:tc>
          <w:tcPr>
            <w:tcW w:w="2126" w:type="dxa"/>
          </w:tcPr>
          <w:p w14:paraId="53738898" w14:textId="425B2993" w:rsidR="00ED5264" w:rsidRPr="00484140" w:rsidRDefault="00ED5264" w:rsidP="00ED5264">
            <w:pPr>
              <w:rPr>
                <w:rStyle w:val="normaltextrun"/>
                <w:rFonts w:ascii="Calibri" w:hAnsi="Calibri" w:cs="Calibri"/>
                <w:sz w:val="16"/>
                <w:szCs w:val="16"/>
              </w:rPr>
            </w:pPr>
            <w:r w:rsidRPr="00484140">
              <w:rPr>
                <w:rStyle w:val="normaltextrun"/>
                <w:rFonts w:ascii="Calibri" w:hAnsi="Calibri" w:cs="Calibri"/>
                <w:sz w:val="16"/>
                <w:szCs w:val="16"/>
              </w:rPr>
              <w:t xml:space="preserve">Holistic grading against </w:t>
            </w:r>
            <w:r>
              <w:rPr>
                <w:rStyle w:val="normaltextrun"/>
                <w:rFonts w:ascii="Calibri" w:hAnsi="Calibri" w:cs="Calibri"/>
                <w:sz w:val="16"/>
                <w:szCs w:val="16"/>
              </w:rPr>
              <w:t>Edexcel</w:t>
            </w:r>
            <w:r w:rsidRPr="00484140">
              <w:rPr>
                <w:rStyle w:val="normaltextrun"/>
                <w:rFonts w:ascii="Calibri" w:hAnsi="Calibri" w:cs="Calibri"/>
                <w:sz w:val="16"/>
                <w:szCs w:val="16"/>
              </w:rPr>
              <w:t xml:space="preserve"> marking grid encompassing AO1</w:t>
            </w:r>
            <w:r>
              <w:rPr>
                <w:rStyle w:val="normaltextrun"/>
                <w:rFonts w:ascii="Calibri" w:hAnsi="Calibri" w:cs="Calibri"/>
                <w:sz w:val="16"/>
                <w:szCs w:val="16"/>
              </w:rPr>
              <w:t>, A02, A03</w:t>
            </w:r>
          </w:p>
          <w:p w14:paraId="124C180C" w14:textId="77777777" w:rsidR="00ED5264" w:rsidRDefault="00ED5264" w:rsidP="00ED5264">
            <w:pPr>
              <w:rPr>
                <w:b/>
                <w:bCs/>
                <w:u w:val="single"/>
              </w:rPr>
            </w:pPr>
          </w:p>
        </w:tc>
        <w:tc>
          <w:tcPr>
            <w:tcW w:w="1991" w:type="dxa"/>
          </w:tcPr>
          <w:p w14:paraId="0C433C42" w14:textId="0862FE22" w:rsidR="00ED5264" w:rsidRPr="00484140" w:rsidRDefault="00ED5264" w:rsidP="00ED5264">
            <w:pPr>
              <w:rPr>
                <w:rStyle w:val="normaltextrun"/>
                <w:rFonts w:ascii="Calibri" w:hAnsi="Calibri" w:cs="Calibri"/>
                <w:sz w:val="16"/>
                <w:szCs w:val="16"/>
              </w:rPr>
            </w:pPr>
            <w:r w:rsidRPr="00484140">
              <w:rPr>
                <w:rStyle w:val="normaltextrun"/>
                <w:rFonts w:ascii="Calibri" w:hAnsi="Calibri" w:cs="Calibri"/>
                <w:sz w:val="16"/>
                <w:szCs w:val="16"/>
              </w:rPr>
              <w:t xml:space="preserve">Holistic grading against </w:t>
            </w:r>
            <w:r>
              <w:rPr>
                <w:rStyle w:val="normaltextrun"/>
                <w:rFonts w:ascii="Calibri" w:hAnsi="Calibri" w:cs="Calibri"/>
                <w:sz w:val="16"/>
                <w:szCs w:val="16"/>
              </w:rPr>
              <w:t>Edexcel</w:t>
            </w:r>
            <w:r w:rsidRPr="00484140">
              <w:rPr>
                <w:rStyle w:val="normaltextrun"/>
                <w:rFonts w:ascii="Calibri" w:hAnsi="Calibri" w:cs="Calibri"/>
                <w:sz w:val="16"/>
                <w:szCs w:val="16"/>
              </w:rPr>
              <w:t xml:space="preserve"> marking grid encompass</w:t>
            </w:r>
            <w:r>
              <w:rPr>
                <w:rStyle w:val="normaltextrun"/>
                <w:rFonts w:ascii="Calibri" w:hAnsi="Calibri" w:cs="Calibri"/>
                <w:sz w:val="16"/>
                <w:szCs w:val="16"/>
              </w:rPr>
              <w:t>ing all A0’s</w:t>
            </w:r>
          </w:p>
          <w:p w14:paraId="0A6B76CA" w14:textId="77777777" w:rsidR="00ED5264" w:rsidRDefault="00ED5264" w:rsidP="00ED5264">
            <w:pPr>
              <w:rPr>
                <w:b/>
                <w:bCs/>
                <w:u w:val="single"/>
              </w:rPr>
            </w:pPr>
          </w:p>
        </w:tc>
        <w:tc>
          <w:tcPr>
            <w:tcW w:w="553" w:type="dxa"/>
            <w:vMerge/>
          </w:tcPr>
          <w:p w14:paraId="57B8C972" w14:textId="77777777" w:rsidR="00ED5264" w:rsidRDefault="00ED5264" w:rsidP="00ED5264">
            <w:pPr>
              <w:rPr>
                <w:b/>
                <w:bCs/>
                <w:u w:val="single"/>
              </w:rPr>
            </w:pPr>
          </w:p>
        </w:tc>
        <w:tc>
          <w:tcPr>
            <w:tcW w:w="2559" w:type="dxa"/>
          </w:tcPr>
          <w:p w14:paraId="6714FEBE" w14:textId="02676AE6" w:rsidR="00ED5264" w:rsidRPr="005B3837" w:rsidRDefault="00ED5264" w:rsidP="00ED5264">
            <w:pPr>
              <w:rPr>
                <w:rStyle w:val="normaltextrun"/>
                <w:rFonts w:ascii="Calibri" w:hAnsi="Calibri" w:cs="Calibri"/>
                <w:sz w:val="18"/>
                <w:szCs w:val="18"/>
              </w:rPr>
            </w:pPr>
            <w:r w:rsidRPr="005B3837">
              <w:rPr>
                <w:rStyle w:val="normaltextrun"/>
                <w:rFonts w:ascii="Calibri" w:hAnsi="Calibri" w:cs="Calibri"/>
                <w:sz w:val="18"/>
                <w:szCs w:val="18"/>
              </w:rPr>
              <w:t>Holistic grading against</w:t>
            </w:r>
            <w:r>
              <w:rPr>
                <w:rStyle w:val="normaltextrun"/>
                <w:rFonts w:ascii="Calibri" w:hAnsi="Calibri" w:cs="Calibri"/>
                <w:sz w:val="18"/>
                <w:szCs w:val="18"/>
              </w:rPr>
              <w:t xml:space="preserve"> Edexcel</w:t>
            </w:r>
            <w:r w:rsidRPr="005B3837">
              <w:rPr>
                <w:rStyle w:val="normaltextrun"/>
                <w:rFonts w:ascii="Calibri" w:hAnsi="Calibri" w:cs="Calibri"/>
                <w:sz w:val="18"/>
                <w:szCs w:val="18"/>
              </w:rPr>
              <w:t xml:space="preserve"> marking grid encompassing AO1 and AO3.</w:t>
            </w:r>
          </w:p>
          <w:p w14:paraId="2B7DA12E" w14:textId="77777777" w:rsidR="00ED5264" w:rsidRDefault="00ED5264" w:rsidP="00ED5264">
            <w:pPr>
              <w:rPr>
                <w:b/>
                <w:bCs/>
                <w:u w:val="single"/>
              </w:rPr>
            </w:pPr>
          </w:p>
        </w:tc>
        <w:tc>
          <w:tcPr>
            <w:tcW w:w="2244" w:type="dxa"/>
          </w:tcPr>
          <w:p w14:paraId="0D9D399B" w14:textId="5B759991" w:rsidR="00ED5264" w:rsidRPr="00484140" w:rsidRDefault="00ED5264" w:rsidP="00ED5264">
            <w:pPr>
              <w:rPr>
                <w:rStyle w:val="normaltextrun"/>
                <w:rFonts w:ascii="Calibri" w:hAnsi="Calibri" w:cs="Calibri"/>
                <w:sz w:val="16"/>
                <w:szCs w:val="16"/>
              </w:rPr>
            </w:pPr>
            <w:r w:rsidRPr="00484140">
              <w:rPr>
                <w:rStyle w:val="normaltextrun"/>
                <w:rFonts w:ascii="Calibri" w:hAnsi="Calibri" w:cs="Calibri"/>
                <w:sz w:val="16"/>
                <w:szCs w:val="16"/>
              </w:rPr>
              <w:t xml:space="preserve">Holistic grading against </w:t>
            </w:r>
            <w:r>
              <w:rPr>
                <w:rStyle w:val="normaltextrun"/>
                <w:rFonts w:ascii="Calibri" w:hAnsi="Calibri" w:cs="Calibri"/>
                <w:sz w:val="16"/>
                <w:szCs w:val="16"/>
              </w:rPr>
              <w:t>Edexcel</w:t>
            </w:r>
            <w:r w:rsidRPr="00484140">
              <w:rPr>
                <w:rStyle w:val="normaltextrun"/>
                <w:rFonts w:ascii="Calibri" w:hAnsi="Calibri" w:cs="Calibri"/>
                <w:sz w:val="16"/>
                <w:szCs w:val="16"/>
              </w:rPr>
              <w:t xml:space="preserve"> marking grid encompassing AO1</w:t>
            </w:r>
            <w:r>
              <w:rPr>
                <w:rStyle w:val="normaltextrun"/>
                <w:rFonts w:ascii="Calibri" w:hAnsi="Calibri" w:cs="Calibri"/>
                <w:sz w:val="16"/>
                <w:szCs w:val="16"/>
              </w:rPr>
              <w:t>, A02, A03</w:t>
            </w:r>
          </w:p>
          <w:p w14:paraId="63B7A541" w14:textId="77777777" w:rsidR="00ED5264" w:rsidRPr="00484140" w:rsidRDefault="00ED5264" w:rsidP="00ED5264">
            <w:pPr>
              <w:rPr>
                <w:b/>
                <w:bCs/>
                <w:sz w:val="16"/>
                <w:szCs w:val="16"/>
                <w:u w:val="single"/>
              </w:rPr>
            </w:pPr>
          </w:p>
        </w:tc>
        <w:tc>
          <w:tcPr>
            <w:tcW w:w="450" w:type="dxa"/>
            <w:vMerge/>
            <w:vAlign w:val="center"/>
          </w:tcPr>
          <w:p w14:paraId="174BA66D" w14:textId="77777777" w:rsidR="00ED5264" w:rsidRDefault="00ED5264" w:rsidP="00ED5264">
            <w:pPr>
              <w:jc w:val="center"/>
              <w:rPr>
                <w:b/>
                <w:bCs/>
                <w:u w:val="single"/>
              </w:rPr>
            </w:pPr>
          </w:p>
        </w:tc>
        <w:tc>
          <w:tcPr>
            <w:tcW w:w="1968" w:type="dxa"/>
          </w:tcPr>
          <w:p w14:paraId="4C3C6815" w14:textId="77777777" w:rsidR="00ED5264" w:rsidRPr="00484140" w:rsidRDefault="00ED5264" w:rsidP="00ED5264">
            <w:r>
              <w:t>Final marking of Portfolio and ESA</w:t>
            </w:r>
          </w:p>
        </w:tc>
        <w:tc>
          <w:tcPr>
            <w:tcW w:w="1866" w:type="dxa"/>
          </w:tcPr>
          <w:p w14:paraId="4471C838" w14:textId="77777777" w:rsidR="00ED5264" w:rsidRDefault="00ED5264" w:rsidP="00ED5264">
            <w:pPr>
              <w:rPr>
                <w:b/>
                <w:bCs/>
                <w:u w:val="single"/>
              </w:rPr>
            </w:pPr>
          </w:p>
        </w:tc>
        <w:tc>
          <w:tcPr>
            <w:tcW w:w="553" w:type="dxa"/>
            <w:vMerge/>
          </w:tcPr>
          <w:p w14:paraId="5C1AD6F9" w14:textId="77777777" w:rsidR="00ED5264" w:rsidRDefault="00ED5264" w:rsidP="00ED5264">
            <w:pPr>
              <w:rPr>
                <w:b/>
                <w:bCs/>
                <w:u w:val="single"/>
              </w:rPr>
            </w:pPr>
          </w:p>
        </w:tc>
        <w:tc>
          <w:tcPr>
            <w:tcW w:w="3976" w:type="dxa"/>
          </w:tcPr>
          <w:p w14:paraId="0CB5E501" w14:textId="77777777" w:rsidR="00ED5264" w:rsidRDefault="00ED5264" w:rsidP="00ED5264">
            <w:pPr>
              <w:rPr>
                <w:b/>
                <w:bCs/>
                <w:u w:val="single"/>
              </w:rPr>
            </w:pPr>
          </w:p>
        </w:tc>
      </w:tr>
    </w:tbl>
    <w:p w14:paraId="75C1D95B" w14:textId="77777777" w:rsidR="00533401" w:rsidRPr="00533401" w:rsidRDefault="00533401" w:rsidP="00533401">
      <w:pPr>
        <w:rPr>
          <w:b/>
          <w:bCs/>
          <w:u w:val="single"/>
        </w:rPr>
      </w:pPr>
    </w:p>
    <w:sectPr w:rsidR="00533401" w:rsidRPr="0053340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07A8A"/>
    <w:multiLevelType w:val="hybridMultilevel"/>
    <w:tmpl w:val="7926089C"/>
    <w:lvl w:ilvl="0" w:tplc="C960E824">
      <w:start w:val="1"/>
      <w:numFmt w:val="decimal"/>
      <w:lvlText w:val="%1)"/>
      <w:lvlJc w:val="left"/>
      <w:pPr>
        <w:ind w:left="720" w:hanging="360"/>
      </w:pPr>
      <w:rPr>
        <w:rFonts w:ascii="Calibri" w:eastAsia="Times New Roman"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C6A"/>
    <w:rsid w:val="0008564F"/>
    <w:rsid w:val="003E5C6A"/>
    <w:rsid w:val="00484140"/>
    <w:rsid w:val="00533401"/>
    <w:rsid w:val="005B3837"/>
    <w:rsid w:val="00670EF9"/>
    <w:rsid w:val="006C1EE2"/>
    <w:rsid w:val="00712BE0"/>
    <w:rsid w:val="00822955"/>
    <w:rsid w:val="00910FB4"/>
    <w:rsid w:val="00992E8F"/>
    <w:rsid w:val="00A307E6"/>
    <w:rsid w:val="00AC3680"/>
    <w:rsid w:val="00B04E67"/>
    <w:rsid w:val="00B52519"/>
    <w:rsid w:val="00C521BD"/>
    <w:rsid w:val="00D32AD3"/>
    <w:rsid w:val="00D73B77"/>
    <w:rsid w:val="00DA4C7C"/>
    <w:rsid w:val="00ED5264"/>
    <w:rsid w:val="00EE1778"/>
    <w:rsid w:val="00FC6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70DF"/>
  <w15:chartTrackingRefBased/>
  <w15:docId w15:val="{53E90570-A4B6-40E3-92FF-EECF680A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670EF9"/>
  </w:style>
  <w:style w:type="character" w:customStyle="1" w:styleId="normaltextrun">
    <w:name w:val="normaltextrun"/>
    <w:basedOn w:val="DefaultParagraphFont"/>
    <w:rsid w:val="00670EF9"/>
  </w:style>
  <w:style w:type="paragraph" w:styleId="ListParagraph">
    <w:name w:val="List Paragraph"/>
    <w:basedOn w:val="Normal"/>
    <w:uiPriority w:val="34"/>
    <w:qFormat/>
    <w:rsid w:val="00EE1778"/>
    <w:pPr>
      <w:ind w:left="720"/>
      <w:contextualSpacing/>
    </w:pPr>
  </w:style>
  <w:style w:type="paragraph" w:customStyle="1" w:styleId="paragraph">
    <w:name w:val="paragraph"/>
    <w:basedOn w:val="Normal"/>
    <w:rsid w:val="000856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57213">
      <w:bodyDiv w:val="1"/>
      <w:marLeft w:val="0"/>
      <w:marRight w:val="0"/>
      <w:marTop w:val="0"/>
      <w:marBottom w:val="0"/>
      <w:divBdr>
        <w:top w:val="none" w:sz="0" w:space="0" w:color="auto"/>
        <w:left w:val="none" w:sz="0" w:space="0" w:color="auto"/>
        <w:bottom w:val="none" w:sz="0" w:space="0" w:color="auto"/>
        <w:right w:val="none" w:sz="0" w:space="0" w:color="auto"/>
      </w:divBdr>
      <w:divsChild>
        <w:div w:id="463281569">
          <w:marLeft w:val="0"/>
          <w:marRight w:val="0"/>
          <w:marTop w:val="0"/>
          <w:marBottom w:val="0"/>
          <w:divBdr>
            <w:top w:val="none" w:sz="0" w:space="0" w:color="auto"/>
            <w:left w:val="none" w:sz="0" w:space="0" w:color="auto"/>
            <w:bottom w:val="none" w:sz="0" w:space="0" w:color="auto"/>
            <w:right w:val="none" w:sz="0" w:space="0" w:color="auto"/>
          </w:divBdr>
        </w:div>
        <w:div w:id="1118597255">
          <w:marLeft w:val="0"/>
          <w:marRight w:val="0"/>
          <w:marTop w:val="0"/>
          <w:marBottom w:val="0"/>
          <w:divBdr>
            <w:top w:val="none" w:sz="0" w:space="0" w:color="auto"/>
            <w:left w:val="none" w:sz="0" w:space="0" w:color="auto"/>
            <w:bottom w:val="none" w:sz="0" w:space="0" w:color="auto"/>
            <w:right w:val="none" w:sz="0" w:space="0" w:color="auto"/>
          </w:divBdr>
        </w:div>
      </w:divsChild>
    </w:div>
    <w:div w:id="626787716">
      <w:bodyDiv w:val="1"/>
      <w:marLeft w:val="0"/>
      <w:marRight w:val="0"/>
      <w:marTop w:val="0"/>
      <w:marBottom w:val="0"/>
      <w:divBdr>
        <w:top w:val="none" w:sz="0" w:space="0" w:color="auto"/>
        <w:left w:val="none" w:sz="0" w:space="0" w:color="auto"/>
        <w:bottom w:val="none" w:sz="0" w:space="0" w:color="auto"/>
        <w:right w:val="none" w:sz="0" w:space="0" w:color="auto"/>
      </w:divBdr>
      <w:divsChild>
        <w:div w:id="201021158">
          <w:marLeft w:val="0"/>
          <w:marRight w:val="0"/>
          <w:marTop w:val="0"/>
          <w:marBottom w:val="0"/>
          <w:divBdr>
            <w:top w:val="none" w:sz="0" w:space="0" w:color="auto"/>
            <w:left w:val="none" w:sz="0" w:space="0" w:color="auto"/>
            <w:bottom w:val="none" w:sz="0" w:space="0" w:color="auto"/>
            <w:right w:val="none" w:sz="0" w:space="0" w:color="auto"/>
          </w:divBdr>
        </w:div>
        <w:div w:id="1646005970">
          <w:marLeft w:val="0"/>
          <w:marRight w:val="0"/>
          <w:marTop w:val="0"/>
          <w:marBottom w:val="0"/>
          <w:divBdr>
            <w:top w:val="none" w:sz="0" w:space="0" w:color="auto"/>
            <w:left w:val="none" w:sz="0" w:space="0" w:color="auto"/>
            <w:bottom w:val="none" w:sz="0" w:space="0" w:color="auto"/>
            <w:right w:val="none" w:sz="0" w:space="0" w:color="auto"/>
          </w:divBdr>
        </w:div>
      </w:divsChild>
    </w:div>
    <w:div w:id="1588270316">
      <w:bodyDiv w:val="1"/>
      <w:marLeft w:val="0"/>
      <w:marRight w:val="0"/>
      <w:marTop w:val="0"/>
      <w:marBottom w:val="0"/>
      <w:divBdr>
        <w:top w:val="none" w:sz="0" w:space="0" w:color="auto"/>
        <w:left w:val="none" w:sz="0" w:space="0" w:color="auto"/>
        <w:bottom w:val="none" w:sz="0" w:space="0" w:color="auto"/>
        <w:right w:val="none" w:sz="0" w:space="0" w:color="auto"/>
      </w:divBdr>
      <w:divsChild>
        <w:div w:id="1452286402">
          <w:marLeft w:val="0"/>
          <w:marRight w:val="0"/>
          <w:marTop w:val="0"/>
          <w:marBottom w:val="0"/>
          <w:divBdr>
            <w:top w:val="none" w:sz="0" w:space="0" w:color="auto"/>
            <w:left w:val="none" w:sz="0" w:space="0" w:color="auto"/>
            <w:bottom w:val="none" w:sz="0" w:space="0" w:color="auto"/>
            <w:right w:val="none" w:sz="0" w:space="0" w:color="auto"/>
          </w:divBdr>
        </w:div>
        <w:div w:id="335230548">
          <w:marLeft w:val="0"/>
          <w:marRight w:val="0"/>
          <w:marTop w:val="0"/>
          <w:marBottom w:val="0"/>
          <w:divBdr>
            <w:top w:val="none" w:sz="0" w:space="0" w:color="auto"/>
            <w:left w:val="none" w:sz="0" w:space="0" w:color="auto"/>
            <w:bottom w:val="none" w:sz="0" w:space="0" w:color="auto"/>
            <w:right w:val="none" w:sz="0" w:space="0" w:color="auto"/>
          </w:divBdr>
        </w:div>
      </w:divsChild>
    </w:div>
    <w:div w:id="1678195533">
      <w:bodyDiv w:val="1"/>
      <w:marLeft w:val="0"/>
      <w:marRight w:val="0"/>
      <w:marTop w:val="0"/>
      <w:marBottom w:val="0"/>
      <w:divBdr>
        <w:top w:val="none" w:sz="0" w:space="0" w:color="auto"/>
        <w:left w:val="none" w:sz="0" w:space="0" w:color="auto"/>
        <w:bottom w:val="none" w:sz="0" w:space="0" w:color="auto"/>
        <w:right w:val="none" w:sz="0" w:space="0" w:color="auto"/>
      </w:divBdr>
      <w:divsChild>
        <w:div w:id="1085997934">
          <w:marLeft w:val="0"/>
          <w:marRight w:val="0"/>
          <w:marTop w:val="0"/>
          <w:marBottom w:val="0"/>
          <w:divBdr>
            <w:top w:val="none" w:sz="0" w:space="0" w:color="auto"/>
            <w:left w:val="none" w:sz="0" w:space="0" w:color="auto"/>
            <w:bottom w:val="none" w:sz="0" w:space="0" w:color="auto"/>
            <w:right w:val="none" w:sz="0" w:space="0" w:color="auto"/>
          </w:divBdr>
        </w:div>
        <w:div w:id="458960561">
          <w:marLeft w:val="0"/>
          <w:marRight w:val="0"/>
          <w:marTop w:val="0"/>
          <w:marBottom w:val="0"/>
          <w:divBdr>
            <w:top w:val="none" w:sz="0" w:space="0" w:color="auto"/>
            <w:left w:val="none" w:sz="0" w:space="0" w:color="auto"/>
            <w:bottom w:val="none" w:sz="0" w:space="0" w:color="auto"/>
            <w:right w:val="none" w:sz="0" w:space="0" w:color="auto"/>
          </w:divBdr>
        </w:div>
      </w:divsChild>
    </w:div>
    <w:div w:id="1771192894">
      <w:bodyDiv w:val="1"/>
      <w:marLeft w:val="0"/>
      <w:marRight w:val="0"/>
      <w:marTop w:val="0"/>
      <w:marBottom w:val="0"/>
      <w:divBdr>
        <w:top w:val="none" w:sz="0" w:space="0" w:color="auto"/>
        <w:left w:val="none" w:sz="0" w:space="0" w:color="auto"/>
        <w:bottom w:val="none" w:sz="0" w:space="0" w:color="auto"/>
        <w:right w:val="none" w:sz="0" w:space="0" w:color="auto"/>
      </w:divBdr>
      <w:divsChild>
        <w:div w:id="1595701722">
          <w:marLeft w:val="0"/>
          <w:marRight w:val="0"/>
          <w:marTop w:val="0"/>
          <w:marBottom w:val="0"/>
          <w:divBdr>
            <w:top w:val="none" w:sz="0" w:space="0" w:color="auto"/>
            <w:left w:val="none" w:sz="0" w:space="0" w:color="auto"/>
            <w:bottom w:val="none" w:sz="0" w:space="0" w:color="auto"/>
            <w:right w:val="none" w:sz="0" w:space="0" w:color="auto"/>
          </w:divBdr>
        </w:div>
        <w:div w:id="1213347520">
          <w:marLeft w:val="0"/>
          <w:marRight w:val="0"/>
          <w:marTop w:val="0"/>
          <w:marBottom w:val="0"/>
          <w:divBdr>
            <w:top w:val="none" w:sz="0" w:space="0" w:color="auto"/>
            <w:left w:val="none" w:sz="0" w:space="0" w:color="auto"/>
            <w:bottom w:val="none" w:sz="0" w:space="0" w:color="auto"/>
            <w:right w:val="none" w:sz="0" w:space="0" w:color="auto"/>
          </w:divBdr>
        </w:div>
      </w:divsChild>
    </w:div>
    <w:div w:id="2032534534">
      <w:bodyDiv w:val="1"/>
      <w:marLeft w:val="0"/>
      <w:marRight w:val="0"/>
      <w:marTop w:val="0"/>
      <w:marBottom w:val="0"/>
      <w:divBdr>
        <w:top w:val="none" w:sz="0" w:space="0" w:color="auto"/>
        <w:left w:val="none" w:sz="0" w:space="0" w:color="auto"/>
        <w:bottom w:val="none" w:sz="0" w:space="0" w:color="auto"/>
        <w:right w:val="none" w:sz="0" w:space="0" w:color="auto"/>
      </w:divBdr>
      <w:divsChild>
        <w:div w:id="674766935">
          <w:marLeft w:val="0"/>
          <w:marRight w:val="0"/>
          <w:marTop w:val="0"/>
          <w:marBottom w:val="0"/>
          <w:divBdr>
            <w:top w:val="none" w:sz="0" w:space="0" w:color="auto"/>
            <w:left w:val="none" w:sz="0" w:space="0" w:color="auto"/>
            <w:bottom w:val="none" w:sz="0" w:space="0" w:color="auto"/>
            <w:right w:val="none" w:sz="0" w:space="0" w:color="auto"/>
          </w:divBdr>
        </w:div>
        <w:div w:id="992635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atchiart.com/"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oma.org/" TargetMode="External"/><Relationship Id="rId5" Type="http://schemas.openxmlformats.org/officeDocument/2006/relationships/settings" Target="settings.xml"/><Relationship Id="rId10" Type="http://schemas.openxmlformats.org/officeDocument/2006/relationships/hyperlink" Target="https://www.ftmlondon.org/" TargetMode="External"/><Relationship Id="rId4" Type="http://schemas.openxmlformats.org/officeDocument/2006/relationships/styles" Target="styles.xml"/><Relationship Id="rId9" Type="http://schemas.openxmlformats.org/officeDocument/2006/relationships/hyperlink" Target="https://www.vam.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Team%20Folders\DoLs\2022-23\10.%20Curriculum\Website%20Update%20October%202022\Curriculum%20Pages%20for%20Website\Art\Art%20KS4%20Curriculum%20Overview%20websi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Art KS4 Curriculum Overview website.dotx</Template>
  <TotalTime>34</TotalTime>
  <Pages>1</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Peterson</dc:creator>
  <cp:keywords/>
  <dc:description/>
  <cp:lastModifiedBy>Gina Peterson</cp:lastModifiedBy>
  <cp:revision>2</cp:revision>
  <dcterms:created xsi:type="dcterms:W3CDTF">2022-10-11T11:20:00Z</dcterms:created>
  <dcterms:modified xsi:type="dcterms:W3CDTF">2022-10-11T11:59:00Z</dcterms:modified>
</cp:coreProperties>
</file>