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6CE80F" w14:textId="55E16DA5" w:rsidR="00AC3680" w:rsidRPr="00D37068" w:rsidRDefault="00533401" w:rsidP="00533401">
      <w:pPr>
        <w:jc w:val="center"/>
        <w:rPr>
          <w:rFonts w:cstheme="minorHAnsi"/>
          <w:b/>
          <w:bCs/>
        </w:rPr>
      </w:pPr>
      <w:r w:rsidRPr="00347899">
        <w:rPr>
          <w:rFonts w:cstheme="minorHAnsi"/>
          <w:noProof/>
        </w:rPr>
        <w:drawing>
          <wp:anchor distT="0" distB="0" distL="114300" distR="114300" simplePos="0" relativeHeight="251658240" behindDoc="0" locked="0" layoutInCell="1" allowOverlap="1" wp14:anchorId="6667D143" wp14:editId="37D3EC87">
            <wp:simplePos x="0" y="0"/>
            <wp:positionH relativeFrom="column">
              <wp:posOffset>6824</wp:posOffset>
            </wp:positionH>
            <wp:positionV relativeFrom="paragraph">
              <wp:posOffset>6824</wp:posOffset>
            </wp:positionV>
            <wp:extent cx="795130" cy="1113316"/>
            <wp:effectExtent l="0" t="0" r="5080" b="0"/>
            <wp:wrapThrough wrapText="bothSides">
              <wp:wrapPolygon edited="0">
                <wp:start x="6728" y="0"/>
                <wp:lineTo x="0" y="370"/>
                <wp:lineTo x="0" y="7393"/>
                <wp:lineTo x="7246" y="17743"/>
                <wp:lineTo x="7764" y="21070"/>
                <wp:lineTo x="15010" y="21070"/>
                <wp:lineTo x="18115" y="20701"/>
                <wp:lineTo x="19150" y="19222"/>
                <wp:lineTo x="17597" y="17743"/>
                <wp:lineTo x="21220" y="15525"/>
                <wp:lineTo x="21220" y="13677"/>
                <wp:lineTo x="13974" y="11829"/>
                <wp:lineTo x="14492" y="5914"/>
                <wp:lineTo x="10351" y="0"/>
                <wp:lineTo x="6728"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95130" cy="1113316"/>
                    </a:xfrm>
                    <a:prstGeom prst="rect">
                      <a:avLst/>
                    </a:prstGeom>
                    <a:noFill/>
                    <a:ln>
                      <a:noFill/>
                    </a:ln>
                  </pic:spPr>
                </pic:pic>
              </a:graphicData>
            </a:graphic>
            <wp14:sizeRelH relativeFrom="page">
              <wp14:pctWidth>0</wp14:pctWidth>
            </wp14:sizeRelH>
            <wp14:sizeRelV relativeFrom="page">
              <wp14:pctHeight>0</wp14:pctHeight>
            </wp14:sizeRelV>
          </wp:anchor>
        </w:drawing>
      </w:r>
      <w:r w:rsidRPr="00347899">
        <w:rPr>
          <w:rFonts w:cstheme="minorHAnsi"/>
        </w:rPr>
        <w:br/>
      </w:r>
      <w:r w:rsidRPr="00D37068">
        <w:rPr>
          <w:rFonts w:cstheme="minorHAnsi"/>
          <w:b/>
          <w:bCs/>
        </w:rPr>
        <w:t>KS</w:t>
      </w:r>
      <w:r w:rsidR="008352CB">
        <w:rPr>
          <w:rFonts w:cstheme="minorHAnsi"/>
          <w:b/>
          <w:bCs/>
        </w:rPr>
        <w:t>4</w:t>
      </w:r>
      <w:r w:rsidRPr="00D37068">
        <w:rPr>
          <w:rFonts w:cstheme="minorHAnsi"/>
          <w:b/>
          <w:bCs/>
        </w:rPr>
        <w:t xml:space="preserve"> Curriculum Overview – </w:t>
      </w:r>
      <w:r w:rsidR="00991169" w:rsidRPr="00D37068">
        <w:rPr>
          <w:rFonts w:cstheme="minorHAnsi"/>
          <w:b/>
          <w:bCs/>
        </w:rPr>
        <w:t>Drama</w:t>
      </w:r>
    </w:p>
    <w:p w14:paraId="680F51DA" w14:textId="77777777" w:rsidR="00533401" w:rsidRPr="00347899" w:rsidRDefault="00533401" w:rsidP="00533401">
      <w:pPr>
        <w:rPr>
          <w:rFonts w:cstheme="minorHAnsi"/>
        </w:rPr>
      </w:pPr>
    </w:p>
    <w:p w14:paraId="2EC40032" w14:textId="77777777" w:rsidR="00533401" w:rsidRPr="00347899" w:rsidRDefault="00533401" w:rsidP="00533401">
      <w:pPr>
        <w:rPr>
          <w:rFonts w:cstheme="minorHAnsi"/>
        </w:rPr>
      </w:pPr>
    </w:p>
    <w:tbl>
      <w:tblPr>
        <w:tblStyle w:val="TableGrid"/>
        <w:tblW w:w="22675" w:type="dxa"/>
        <w:tblLayout w:type="fixed"/>
        <w:tblLook w:val="04A0" w:firstRow="1" w:lastRow="0" w:firstColumn="1" w:lastColumn="0" w:noHBand="0" w:noVBand="1"/>
      </w:tblPr>
      <w:tblGrid>
        <w:gridCol w:w="704"/>
        <w:gridCol w:w="2552"/>
        <w:gridCol w:w="2409"/>
        <w:gridCol w:w="2558"/>
        <w:gridCol w:w="703"/>
        <w:gridCol w:w="2693"/>
        <w:gridCol w:w="2693"/>
        <w:gridCol w:w="709"/>
        <w:gridCol w:w="2693"/>
        <w:gridCol w:w="2693"/>
        <w:gridCol w:w="2268"/>
      </w:tblGrid>
      <w:tr w:rsidR="00BF6DBF" w:rsidRPr="00347899" w14:paraId="2C8344D9" w14:textId="77777777" w:rsidTr="00A1258B">
        <w:tc>
          <w:tcPr>
            <w:tcW w:w="704" w:type="dxa"/>
            <w:vAlign w:val="center"/>
          </w:tcPr>
          <w:p w14:paraId="30485C80" w14:textId="77777777" w:rsidR="00BF6DBF" w:rsidRPr="00347899" w:rsidRDefault="00BF6DBF" w:rsidP="005E64C4">
            <w:pPr>
              <w:jc w:val="center"/>
              <w:rPr>
                <w:rFonts w:cstheme="minorHAnsi"/>
              </w:rPr>
            </w:pPr>
            <w:r w:rsidRPr="00347899">
              <w:rPr>
                <w:rFonts w:cstheme="minorHAnsi"/>
              </w:rPr>
              <w:t>Year</w:t>
            </w:r>
          </w:p>
        </w:tc>
        <w:tc>
          <w:tcPr>
            <w:tcW w:w="2552" w:type="dxa"/>
            <w:shd w:val="clear" w:color="auto" w:fill="FFE599" w:themeFill="accent4" w:themeFillTint="66"/>
            <w:vAlign w:val="center"/>
          </w:tcPr>
          <w:p w14:paraId="63116846" w14:textId="77777777" w:rsidR="00BF6DBF" w:rsidRPr="00347899" w:rsidRDefault="00BF6DBF" w:rsidP="005E64C4">
            <w:pPr>
              <w:jc w:val="center"/>
              <w:rPr>
                <w:rFonts w:cstheme="minorHAnsi"/>
              </w:rPr>
            </w:pPr>
            <w:r w:rsidRPr="00347899">
              <w:rPr>
                <w:rFonts w:cstheme="minorHAnsi"/>
              </w:rPr>
              <w:t>Overview</w:t>
            </w:r>
          </w:p>
        </w:tc>
        <w:tc>
          <w:tcPr>
            <w:tcW w:w="2409" w:type="dxa"/>
            <w:shd w:val="clear" w:color="auto" w:fill="FFC000"/>
            <w:vAlign w:val="center"/>
          </w:tcPr>
          <w:p w14:paraId="2DDA341A" w14:textId="77777777" w:rsidR="00BF6DBF" w:rsidRPr="00347899" w:rsidRDefault="00BF6DBF" w:rsidP="005E64C4">
            <w:pPr>
              <w:jc w:val="center"/>
              <w:rPr>
                <w:rFonts w:cstheme="minorHAnsi"/>
              </w:rPr>
            </w:pPr>
            <w:r w:rsidRPr="00347899">
              <w:rPr>
                <w:rFonts w:cstheme="minorHAnsi"/>
              </w:rPr>
              <w:t>Autumn 1</w:t>
            </w:r>
          </w:p>
        </w:tc>
        <w:tc>
          <w:tcPr>
            <w:tcW w:w="2558" w:type="dxa"/>
            <w:shd w:val="clear" w:color="auto" w:fill="FFC000"/>
            <w:vAlign w:val="center"/>
          </w:tcPr>
          <w:p w14:paraId="270D87CA" w14:textId="77777777" w:rsidR="00BF6DBF" w:rsidRPr="00347899" w:rsidRDefault="00BF6DBF" w:rsidP="005E64C4">
            <w:pPr>
              <w:jc w:val="center"/>
              <w:rPr>
                <w:rFonts w:cstheme="minorHAnsi"/>
              </w:rPr>
            </w:pPr>
            <w:r w:rsidRPr="00347899">
              <w:rPr>
                <w:rFonts w:cstheme="minorHAnsi"/>
              </w:rPr>
              <w:t>Autumn 2</w:t>
            </w:r>
          </w:p>
        </w:tc>
        <w:tc>
          <w:tcPr>
            <w:tcW w:w="703" w:type="dxa"/>
            <w:vMerge w:val="restart"/>
            <w:textDirection w:val="tbRl"/>
            <w:vAlign w:val="center"/>
          </w:tcPr>
          <w:p w14:paraId="54642EC4" w14:textId="77777777" w:rsidR="00BF6DBF" w:rsidRDefault="00BF6DBF" w:rsidP="005E64C4">
            <w:pPr>
              <w:jc w:val="center"/>
              <w:rPr>
                <w:rFonts w:cstheme="minorHAnsi"/>
              </w:rPr>
            </w:pPr>
            <w:r w:rsidRPr="00347899">
              <w:rPr>
                <w:rFonts w:cstheme="minorHAnsi"/>
              </w:rPr>
              <w:t>Formal Assessment</w:t>
            </w:r>
            <w:r>
              <w:rPr>
                <w:rFonts w:cstheme="minorHAnsi"/>
              </w:rPr>
              <w:t xml:space="preserve"> – Mock Devised Performance </w:t>
            </w:r>
          </w:p>
          <w:p w14:paraId="23AD5781" w14:textId="03A10C5E" w:rsidR="00BF6DBF" w:rsidRPr="00347899" w:rsidRDefault="00BF6DBF" w:rsidP="005E64C4">
            <w:pPr>
              <w:jc w:val="center"/>
              <w:rPr>
                <w:rFonts w:cstheme="minorHAnsi"/>
              </w:rPr>
            </w:pPr>
            <w:r>
              <w:rPr>
                <w:rFonts w:cstheme="minorHAnsi"/>
              </w:rPr>
              <w:t>and Live Theatre Review Question Paper</w:t>
            </w:r>
          </w:p>
        </w:tc>
        <w:tc>
          <w:tcPr>
            <w:tcW w:w="2693" w:type="dxa"/>
            <w:shd w:val="clear" w:color="auto" w:fill="92D050"/>
            <w:vAlign w:val="center"/>
          </w:tcPr>
          <w:p w14:paraId="3A9BD851" w14:textId="46E6EA0A" w:rsidR="00BF6DBF" w:rsidRPr="00347899" w:rsidRDefault="00BF6DBF" w:rsidP="005E64C4">
            <w:pPr>
              <w:jc w:val="center"/>
              <w:rPr>
                <w:rFonts w:cstheme="minorHAnsi"/>
              </w:rPr>
            </w:pPr>
            <w:r w:rsidRPr="00347899">
              <w:rPr>
                <w:rFonts w:cstheme="minorHAnsi"/>
              </w:rPr>
              <w:t>Spring 1</w:t>
            </w:r>
          </w:p>
        </w:tc>
        <w:tc>
          <w:tcPr>
            <w:tcW w:w="2693" w:type="dxa"/>
            <w:shd w:val="clear" w:color="auto" w:fill="92D050"/>
            <w:vAlign w:val="center"/>
          </w:tcPr>
          <w:p w14:paraId="07C6799D" w14:textId="77777777" w:rsidR="00BF6DBF" w:rsidRPr="00347899" w:rsidRDefault="00BF6DBF" w:rsidP="005E64C4">
            <w:pPr>
              <w:jc w:val="center"/>
              <w:rPr>
                <w:rFonts w:cstheme="minorHAnsi"/>
              </w:rPr>
            </w:pPr>
            <w:r w:rsidRPr="00347899">
              <w:rPr>
                <w:rFonts w:cstheme="minorHAnsi"/>
              </w:rPr>
              <w:t>Spring 2</w:t>
            </w:r>
          </w:p>
        </w:tc>
        <w:tc>
          <w:tcPr>
            <w:tcW w:w="709" w:type="dxa"/>
            <w:vMerge w:val="restart"/>
            <w:textDirection w:val="tbRl"/>
            <w:vAlign w:val="center"/>
          </w:tcPr>
          <w:p w14:paraId="64343BDF" w14:textId="463C159F" w:rsidR="00BF6DBF" w:rsidRPr="00347899" w:rsidRDefault="00BF6DBF" w:rsidP="005E64C4">
            <w:pPr>
              <w:jc w:val="center"/>
              <w:rPr>
                <w:rFonts w:cstheme="minorHAnsi"/>
              </w:rPr>
            </w:pPr>
            <w:r w:rsidRPr="00347899">
              <w:rPr>
                <w:rFonts w:cstheme="minorHAnsi"/>
              </w:rPr>
              <w:t>Formal Assessment</w:t>
            </w:r>
            <w:r>
              <w:rPr>
                <w:rFonts w:cstheme="minorHAnsi"/>
              </w:rPr>
              <w:t xml:space="preserve"> – Component 2 Performance</w:t>
            </w:r>
          </w:p>
        </w:tc>
        <w:tc>
          <w:tcPr>
            <w:tcW w:w="2693" w:type="dxa"/>
            <w:shd w:val="clear" w:color="auto" w:fill="FFFF00"/>
            <w:vAlign w:val="center"/>
          </w:tcPr>
          <w:p w14:paraId="42E9D0EC" w14:textId="77777777" w:rsidR="00BF6DBF" w:rsidRPr="00347899" w:rsidRDefault="00BF6DBF" w:rsidP="005E64C4">
            <w:pPr>
              <w:jc w:val="center"/>
              <w:rPr>
                <w:rFonts w:cstheme="minorHAnsi"/>
              </w:rPr>
            </w:pPr>
            <w:r w:rsidRPr="00347899">
              <w:rPr>
                <w:rFonts w:cstheme="minorHAnsi"/>
              </w:rPr>
              <w:t>Summer 1</w:t>
            </w:r>
          </w:p>
        </w:tc>
        <w:tc>
          <w:tcPr>
            <w:tcW w:w="2693" w:type="dxa"/>
            <w:shd w:val="clear" w:color="auto" w:fill="FFFF00"/>
            <w:vAlign w:val="center"/>
          </w:tcPr>
          <w:p w14:paraId="1F00D1B1" w14:textId="77777777" w:rsidR="00BF6DBF" w:rsidRPr="00347899" w:rsidRDefault="00BF6DBF" w:rsidP="005E64C4">
            <w:pPr>
              <w:jc w:val="center"/>
              <w:rPr>
                <w:rFonts w:cstheme="minorHAnsi"/>
              </w:rPr>
            </w:pPr>
            <w:r w:rsidRPr="00347899">
              <w:rPr>
                <w:rFonts w:cstheme="minorHAnsi"/>
              </w:rPr>
              <w:t>Summer 2</w:t>
            </w:r>
          </w:p>
        </w:tc>
        <w:tc>
          <w:tcPr>
            <w:tcW w:w="2268" w:type="dxa"/>
            <w:shd w:val="clear" w:color="auto" w:fill="00B0F0"/>
            <w:vAlign w:val="center"/>
          </w:tcPr>
          <w:p w14:paraId="2D979D88" w14:textId="7564ADE8" w:rsidR="00BF6DBF" w:rsidRPr="00347899" w:rsidRDefault="00BF6DBF" w:rsidP="005E64C4">
            <w:pPr>
              <w:jc w:val="center"/>
              <w:rPr>
                <w:rFonts w:cstheme="minorHAnsi"/>
              </w:rPr>
            </w:pPr>
            <w:r w:rsidRPr="00347899">
              <w:rPr>
                <w:rFonts w:cstheme="minorHAnsi"/>
              </w:rPr>
              <w:t>Further Reading</w:t>
            </w:r>
            <w:r>
              <w:rPr>
                <w:rFonts w:cstheme="minorHAnsi"/>
              </w:rPr>
              <w:t xml:space="preserve"> / Extra-curricular opportunities </w:t>
            </w:r>
          </w:p>
        </w:tc>
      </w:tr>
      <w:tr w:rsidR="00BF6DBF" w:rsidRPr="00347899" w14:paraId="30CC85FA" w14:textId="77777777" w:rsidTr="00A1258B">
        <w:tc>
          <w:tcPr>
            <w:tcW w:w="704" w:type="dxa"/>
            <w:vAlign w:val="center"/>
          </w:tcPr>
          <w:p w14:paraId="42F4F586" w14:textId="51F696E1" w:rsidR="00BF6DBF" w:rsidRPr="00347899" w:rsidRDefault="00BF6DBF" w:rsidP="002914E0">
            <w:pPr>
              <w:jc w:val="center"/>
              <w:rPr>
                <w:rFonts w:cstheme="minorHAnsi"/>
              </w:rPr>
            </w:pPr>
            <w:r>
              <w:rPr>
                <w:rFonts w:cstheme="minorHAnsi"/>
              </w:rPr>
              <w:t>10</w:t>
            </w:r>
          </w:p>
        </w:tc>
        <w:tc>
          <w:tcPr>
            <w:tcW w:w="2552" w:type="dxa"/>
          </w:tcPr>
          <w:p w14:paraId="4A7BF477" w14:textId="3E923AEB" w:rsidR="00BF6DBF" w:rsidRPr="00347899" w:rsidRDefault="00BF6DBF" w:rsidP="002914E0">
            <w:pPr>
              <w:rPr>
                <w:rFonts w:cstheme="minorHAnsi"/>
              </w:rPr>
            </w:pPr>
            <w:r>
              <w:rPr>
                <w:rFonts w:ascii="Calibri" w:eastAsia="Times New Roman" w:hAnsi="Calibri" w:cs="Calibri"/>
                <w:bCs/>
                <w:color w:val="000000"/>
                <w:lang w:eastAsia="en-GB"/>
              </w:rPr>
              <w:t>Previously in Year 9 students have explored a range of practitioners and performance styles allowing them to build and develop their skills and understanding in preparation for developing devising work in Y10.  Students have also explored interpretation of script work and the development of character in preparation for study of a set text.</w:t>
            </w:r>
          </w:p>
        </w:tc>
        <w:tc>
          <w:tcPr>
            <w:tcW w:w="2409" w:type="dxa"/>
          </w:tcPr>
          <w:p w14:paraId="00663737" w14:textId="77777777" w:rsidR="00BF6DBF" w:rsidRDefault="00BF6DBF" w:rsidP="002914E0">
            <w:pPr>
              <w:spacing w:line="259" w:lineRule="auto"/>
              <w:rPr>
                <w:rFonts w:ascii="Calibri" w:eastAsia="Times New Roman" w:hAnsi="Calibri" w:cs="Calibri"/>
                <w:bCs/>
                <w:color w:val="000000"/>
                <w:lang w:eastAsia="en-GB"/>
              </w:rPr>
            </w:pPr>
            <w:r>
              <w:rPr>
                <w:rFonts w:ascii="Calibri" w:eastAsia="Times New Roman" w:hAnsi="Calibri" w:cs="Calibri"/>
                <w:bCs/>
                <w:color w:val="000000"/>
                <w:lang w:eastAsia="en-GB"/>
              </w:rPr>
              <w:t xml:space="preserve">Students will explore </w:t>
            </w:r>
            <w:r w:rsidRPr="00B44559">
              <w:rPr>
                <w:rFonts w:ascii="Calibri" w:eastAsia="Times New Roman" w:hAnsi="Calibri" w:cs="Calibri"/>
                <w:bCs/>
                <w:color w:val="000000"/>
                <w:lang w:eastAsia="en-GB"/>
              </w:rPr>
              <w:t xml:space="preserve">the theory and practice of </w:t>
            </w:r>
            <w:r>
              <w:rPr>
                <w:rFonts w:ascii="Calibri" w:eastAsia="Times New Roman" w:hAnsi="Calibri" w:cs="Calibri"/>
                <w:bCs/>
                <w:color w:val="000000"/>
                <w:lang w:eastAsia="en-GB"/>
              </w:rPr>
              <w:t xml:space="preserve">practitioner/ techniques </w:t>
            </w:r>
            <w:r w:rsidRPr="00B44559">
              <w:rPr>
                <w:rFonts w:ascii="Calibri" w:eastAsia="Times New Roman" w:hAnsi="Calibri" w:cs="Calibri"/>
                <w:bCs/>
                <w:color w:val="000000"/>
                <w:lang w:eastAsia="en-GB"/>
              </w:rPr>
              <w:t>and how to apply this to creation of own work</w:t>
            </w:r>
            <w:r>
              <w:rPr>
                <w:rFonts w:ascii="Calibri" w:eastAsia="Times New Roman" w:hAnsi="Calibri" w:cs="Calibri"/>
                <w:bCs/>
                <w:color w:val="000000"/>
                <w:lang w:eastAsia="en-GB"/>
              </w:rPr>
              <w:t xml:space="preserve">.  They will also be introduced to a range of stimuli which will provoke thought and imagination. </w:t>
            </w:r>
          </w:p>
          <w:p w14:paraId="5A905661" w14:textId="77777777" w:rsidR="009648CE" w:rsidRDefault="009648CE" w:rsidP="002914E0">
            <w:pPr>
              <w:spacing w:line="259" w:lineRule="auto"/>
              <w:rPr>
                <w:rFonts w:ascii="Calibri" w:eastAsia="Times New Roman" w:hAnsi="Calibri" w:cs="Calibri"/>
                <w:bCs/>
                <w:color w:val="000000"/>
                <w:lang w:eastAsia="en-GB"/>
              </w:rPr>
            </w:pPr>
          </w:p>
          <w:p w14:paraId="105E4A75" w14:textId="5B312D34" w:rsidR="009648CE" w:rsidRPr="0094238A" w:rsidRDefault="009648CE" w:rsidP="002914E0">
            <w:pPr>
              <w:spacing w:line="259" w:lineRule="auto"/>
            </w:pPr>
            <w:r>
              <w:rPr>
                <w:rFonts w:ascii="Calibri" w:eastAsia="Times New Roman" w:hAnsi="Calibri" w:cs="Calibri"/>
                <w:bCs/>
                <w:color w:val="000000"/>
                <w:lang w:eastAsia="en-GB"/>
              </w:rPr>
              <w:t xml:space="preserve">In </w:t>
            </w:r>
            <w:proofErr w:type="gramStart"/>
            <w:r>
              <w:rPr>
                <w:rFonts w:ascii="Calibri" w:eastAsia="Times New Roman" w:hAnsi="Calibri" w:cs="Calibri"/>
                <w:bCs/>
                <w:color w:val="000000"/>
                <w:lang w:eastAsia="en-GB"/>
              </w:rPr>
              <w:t>addition</w:t>
            </w:r>
            <w:proofErr w:type="gramEnd"/>
            <w:r>
              <w:rPr>
                <w:rFonts w:ascii="Calibri" w:eastAsia="Times New Roman" w:hAnsi="Calibri" w:cs="Calibri"/>
                <w:bCs/>
                <w:color w:val="000000"/>
                <w:lang w:eastAsia="en-GB"/>
              </w:rPr>
              <w:t xml:space="preserve"> they will begin to learn about key job roles within the theatre industry as well as new staging configurations used in performance. </w:t>
            </w:r>
          </w:p>
        </w:tc>
        <w:tc>
          <w:tcPr>
            <w:tcW w:w="2558" w:type="dxa"/>
          </w:tcPr>
          <w:p w14:paraId="248B2EFA" w14:textId="7932C489" w:rsidR="00BF6DBF" w:rsidRDefault="00BF6DBF" w:rsidP="002914E0">
            <w:pPr>
              <w:rPr>
                <w:rFonts w:ascii="Calibri" w:eastAsia="Times New Roman" w:hAnsi="Calibri" w:cs="Calibri"/>
                <w:bCs/>
                <w:color w:val="000000"/>
                <w:lang w:eastAsia="en-GB"/>
              </w:rPr>
            </w:pPr>
            <w:r>
              <w:rPr>
                <w:rFonts w:ascii="Calibri" w:eastAsia="Times New Roman" w:hAnsi="Calibri" w:cs="Calibri"/>
                <w:bCs/>
                <w:color w:val="000000"/>
                <w:lang w:eastAsia="en-GB"/>
              </w:rPr>
              <w:t>Students will continue to develop understanding of devising techniques and will look specifically at Frantic Assembly and how their approach of building blocks are used in performance.</w:t>
            </w:r>
          </w:p>
          <w:p w14:paraId="2BAABDD9" w14:textId="5041EDE5" w:rsidR="00BF6DBF" w:rsidRDefault="00BF6DBF" w:rsidP="002914E0">
            <w:pPr>
              <w:rPr>
                <w:rFonts w:ascii="Calibri" w:eastAsia="Times New Roman" w:hAnsi="Calibri" w:cs="Calibri"/>
                <w:bCs/>
                <w:color w:val="000000"/>
                <w:lang w:eastAsia="en-GB"/>
              </w:rPr>
            </w:pPr>
          </w:p>
          <w:p w14:paraId="0C5B1A16" w14:textId="1B07D6BE" w:rsidR="00BF6DBF" w:rsidRPr="00DD315A" w:rsidRDefault="00BF6DBF" w:rsidP="00DD315A">
            <w:pPr>
              <w:rPr>
                <w:rFonts w:ascii="Calibri" w:eastAsia="Times New Roman" w:hAnsi="Calibri" w:cs="Calibri"/>
                <w:bCs/>
                <w:color w:val="000000"/>
                <w:lang w:eastAsia="en-GB"/>
              </w:rPr>
            </w:pPr>
            <w:r>
              <w:rPr>
                <w:rFonts w:ascii="Calibri" w:eastAsia="Times New Roman" w:hAnsi="Calibri" w:cs="Calibri"/>
                <w:bCs/>
                <w:color w:val="000000"/>
                <w:lang w:eastAsia="en-GB"/>
              </w:rPr>
              <w:t xml:space="preserve">They will also be introduced to the play Billy Elliot the Musical where they will build on their appreciation of live theatre focusing specifically on how the actors and elements all compliment the performance. </w:t>
            </w:r>
          </w:p>
        </w:tc>
        <w:tc>
          <w:tcPr>
            <w:tcW w:w="703" w:type="dxa"/>
            <w:vMerge/>
          </w:tcPr>
          <w:p w14:paraId="1D2CC7AD" w14:textId="77777777" w:rsidR="00BF6DBF" w:rsidRPr="00347899" w:rsidRDefault="00BF6DBF" w:rsidP="002914E0">
            <w:pPr>
              <w:pStyle w:val="paragraph"/>
              <w:spacing w:before="0" w:beforeAutospacing="0" w:after="0" w:afterAutospacing="0"/>
              <w:textAlignment w:val="baseline"/>
              <w:rPr>
                <w:rStyle w:val="normaltextrun"/>
                <w:rFonts w:asciiTheme="minorHAnsi" w:hAnsiTheme="minorHAnsi" w:cstheme="minorHAnsi"/>
                <w:sz w:val="22"/>
                <w:szCs w:val="22"/>
              </w:rPr>
            </w:pPr>
          </w:p>
        </w:tc>
        <w:tc>
          <w:tcPr>
            <w:tcW w:w="2693" w:type="dxa"/>
          </w:tcPr>
          <w:p w14:paraId="1EC874F1" w14:textId="77777777" w:rsidR="00BF6DBF" w:rsidRDefault="00BF6DBF" w:rsidP="002914E0">
            <w:pPr>
              <w:rPr>
                <w:rFonts w:ascii="Calibri" w:eastAsia="Times New Roman" w:hAnsi="Calibri" w:cs="Calibri"/>
                <w:bCs/>
                <w:color w:val="000000"/>
                <w:lang w:eastAsia="en-GB"/>
              </w:rPr>
            </w:pPr>
            <w:r>
              <w:rPr>
                <w:rFonts w:ascii="Calibri" w:eastAsia="Times New Roman" w:hAnsi="Calibri" w:cs="Calibri"/>
                <w:bCs/>
                <w:color w:val="000000"/>
                <w:lang w:eastAsia="en-GB"/>
              </w:rPr>
              <w:t>Students will continue to develop understanding of a range of devising techniques and practitioners such as Artaud and Brecht in preparation for their Devising unit.</w:t>
            </w:r>
          </w:p>
          <w:p w14:paraId="72F03B85" w14:textId="77777777" w:rsidR="00BF6DBF" w:rsidRDefault="00BF6DBF" w:rsidP="002914E0">
            <w:pPr>
              <w:rPr>
                <w:rFonts w:ascii="Calibri" w:eastAsia="Times New Roman" w:hAnsi="Calibri" w:cs="Calibri"/>
                <w:bCs/>
                <w:color w:val="000000"/>
                <w:lang w:eastAsia="en-GB"/>
              </w:rPr>
            </w:pPr>
          </w:p>
          <w:p w14:paraId="2D78E3A3" w14:textId="076DF1C0" w:rsidR="00BF6DBF" w:rsidRPr="00347899" w:rsidRDefault="00BF6DBF" w:rsidP="002914E0">
            <w:pPr>
              <w:rPr>
                <w:rFonts w:cstheme="minorHAnsi"/>
              </w:rPr>
            </w:pPr>
            <w:r>
              <w:rPr>
                <w:rFonts w:ascii="Calibri" w:eastAsia="Times New Roman" w:hAnsi="Calibri" w:cs="Calibri"/>
                <w:bCs/>
                <w:color w:val="000000"/>
                <w:lang w:eastAsia="en-GB"/>
              </w:rPr>
              <w:t xml:space="preserve">Students will continue to engage with the play Billy Elliot identifying specific scenes which are analysed and evaluated in detail. </w:t>
            </w:r>
          </w:p>
        </w:tc>
        <w:tc>
          <w:tcPr>
            <w:tcW w:w="2693" w:type="dxa"/>
          </w:tcPr>
          <w:p w14:paraId="0A710259" w14:textId="77777777" w:rsidR="00BF6DBF" w:rsidRDefault="00BF6DBF" w:rsidP="002914E0">
            <w:pPr>
              <w:pStyle w:val="paragraph"/>
              <w:spacing w:before="0" w:beforeAutospacing="0" w:after="0" w:afterAutospacing="0"/>
              <w:textAlignment w:val="baseline"/>
              <w:rPr>
                <w:rFonts w:ascii="Calibri" w:hAnsi="Calibri" w:cs="Calibri"/>
                <w:bCs/>
                <w:color w:val="000000"/>
              </w:rPr>
            </w:pPr>
            <w:r>
              <w:rPr>
                <w:rFonts w:ascii="Calibri" w:hAnsi="Calibri" w:cs="Calibri"/>
                <w:bCs/>
                <w:color w:val="000000"/>
              </w:rPr>
              <w:t xml:space="preserve">Student will rehearse and </w:t>
            </w:r>
            <w:r w:rsidRPr="00B44559">
              <w:rPr>
                <w:rFonts w:ascii="Calibri" w:hAnsi="Calibri" w:cs="Calibri"/>
                <w:bCs/>
                <w:color w:val="000000"/>
              </w:rPr>
              <w:t>created a final devised performance based on an exploration of stimuli</w:t>
            </w:r>
            <w:r>
              <w:rPr>
                <w:rFonts w:ascii="Calibri" w:hAnsi="Calibri" w:cs="Calibri"/>
                <w:bCs/>
                <w:color w:val="000000"/>
              </w:rPr>
              <w:t>.  They will use the range of devising techniques explored in their lessons within the piece.</w:t>
            </w:r>
          </w:p>
          <w:p w14:paraId="6FA4AAF1" w14:textId="77777777" w:rsidR="00BF6DBF" w:rsidRDefault="00BF6DBF" w:rsidP="002914E0">
            <w:pPr>
              <w:pStyle w:val="paragraph"/>
              <w:spacing w:before="0" w:beforeAutospacing="0" w:after="0" w:afterAutospacing="0"/>
              <w:textAlignment w:val="baseline"/>
              <w:rPr>
                <w:rFonts w:ascii="Calibri" w:hAnsi="Calibri" w:cs="Calibri"/>
                <w:bCs/>
                <w:color w:val="000000"/>
              </w:rPr>
            </w:pPr>
          </w:p>
          <w:p w14:paraId="11C19EF6" w14:textId="62251B91" w:rsidR="00BF6DBF" w:rsidRPr="00212545" w:rsidRDefault="00BF6DBF" w:rsidP="002914E0">
            <w:pPr>
              <w:pStyle w:val="paragraph"/>
              <w:spacing w:before="0" w:beforeAutospacing="0" w:after="0" w:afterAutospacing="0"/>
              <w:textAlignment w:val="baseline"/>
              <w:rPr>
                <w:rFonts w:asciiTheme="minorHAnsi" w:hAnsiTheme="minorHAnsi" w:cstheme="minorHAnsi"/>
                <w:b/>
                <w:sz w:val="22"/>
                <w:szCs w:val="22"/>
              </w:rPr>
            </w:pPr>
            <w:r w:rsidRPr="00212545">
              <w:rPr>
                <w:rFonts w:ascii="Calibri" w:hAnsi="Calibri" w:cs="Calibri"/>
                <w:b/>
                <w:color w:val="000000"/>
              </w:rPr>
              <w:t>This performance forms part of Component 2 and is marked out of 20.</w:t>
            </w:r>
          </w:p>
        </w:tc>
        <w:tc>
          <w:tcPr>
            <w:tcW w:w="709" w:type="dxa"/>
            <w:vMerge/>
            <w:vAlign w:val="center"/>
          </w:tcPr>
          <w:p w14:paraId="4BFC066D" w14:textId="77777777" w:rsidR="00BF6DBF" w:rsidRPr="00347899" w:rsidRDefault="00BF6DBF" w:rsidP="002914E0">
            <w:pPr>
              <w:jc w:val="center"/>
              <w:rPr>
                <w:rFonts w:cstheme="minorHAnsi"/>
              </w:rPr>
            </w:pPr>
          </w:p>
        </w:tc>
        <w:tc>
          <w:tcPr>
            <w:tcW w:w="2693" w:type="dxa"/>
          </w:tcPr>
          <w:p w14:paraId="70463E81" w14:textId="48ACA4EB" w:rsidR="00BF6DBF" w:rsidRDefault="00BF6DBF" w:rsidP="002914E0">
            <w:pPr>
              <w:textAlignment w:val="baseline"/>
              <w:rPr>
                <w:rFonts w:ascii="Calibri" w:eastAsia="Times New Roman" w:hAnsi="Calibri" w:cs="Calibri"/>
                <w:bCs/>
                <w:color w:val="000000"/>
                <w:lang w:eastAsia="en-GB"/>
              </w:rPr>
            </w:pPr>
            <w:r>
              <w:rPr>
                <w:rFonts w:ascii="Calibri" w:eastAsia="Times New Roman" w:hAnsi="Calibri" w:cs="Calibri"/>
                <w:bCs/>
                <w:color w:val="000000"/>
                <w:lang w:eastAsia="en-GB"/>
              </w:rPr>
              <w:t xml:space="preserve">Students will </w:t>
            </w:r>
            <w:r w:rsidRPr="00BF6DBF">
              <w:rPr>
                <w:rFonts w:ascii="Calibri" w:eastAsia="Times New Roman" w:hAnsi="Calibri" w:cs="Calibri"/>
                <w:b/>
                <w:color w:val="000000"/>
                <w:lang w:eastAsia="en-GB"/>
              </w:rPr>
              <w:t>complete their written coursework documenting the devising proce</w:t>
            </w:r>
            <w:r w:rsidRPr="00BF6DBF">
              <w:rPr>
                <w:rFonts w:ascii="Calibri" w:eastAsia="Times New Roman" w:hAnsi="Calibri" w:cs="Calibri"/>
                <w:bCs/>
                <w:color w:val="000000"/>
                <w:lang w:eastAsia="en-GB"/>
              </w:rPr>
              <w:t>ss.  This is marked out of 60.</w:t>
            </w:r>
            <w:r>
              <w:rPr>
                <w:rFonts w:ascii="Calibri" w:eastAsia="Times New Roman" w:hAnsi="Calibri" w:cs="Calibri"/>
                <w:bCs/>
                <w:color w:val="000000"/>
                <w:lang w:eastAsia="en-GB"/>
              </w:rPr>
              <w:t xml:space="preserve">  They will explain how the project has been researched, </w:t>
            </w:r>
            <w:proofErr w:type="gramStart"/>
            <w:r>
              <w:rPr>
                <w:rFonts w:ascii="Calibri" w:eastAsia="Times New Roman" w:hAnsi="Calibri" w:cs="Calibri"/>
                <w:bCs/>
                <w:color w:val="000000"/>
                <w:lang w:eastAsia="en-GB"/>
              </w:rPr>
              <w:t>rehearsed</w:t>
            </w:r>
            <w:proofErr w:type="gramEnd"/>
            <w:r>
              <w:rPr>
                <w:rFonts w:ascii="Calibri" w:eastAsia="Times New Roman" w:hAnsi="Calibri" w:cs="Calibri"/>
                <w:bCs/>
                <w:color w:val="000000"/>
                <w:lang w:eastAsia="en-GB"/>
              </w:rPr>
              <w:t xml:space="preserve"> and devised and then evaluate and analyse the final performance.  </w:t>
            </w:r>
          </w:p>
          <w:p w14:paraId="077E4B2C" w14:textId="77777777" w:rsidR="00BF6DBF" w:rsidRDefault="00BF6DBF" w:rsidP="002914E0">
            <w:pPr>
              <w:textAlignment w:val="baseline"/>
              <w:rPr>
                <w:rFonts w:ascii="Calibri" w:eastAsia="Times New Roman" w:hAnsi="Calibri" w:cs="Calibri"/>
                <w:bCs/>
                <w:color w:val="000000"/>
                <w:lang w:eastAsia="en-GB"/>
              </w:rPr>
            </w:pPr>
          </w:p>
          <w:p w14:paraId="2AB895DF" w14:textId="0F66A035" w:rsidR="00BF6DBF" w:rsidRPr="0097344E" w:rsidRDefault="00BF6DBF" w:rsidP="002914E0">
            <w:pPr>
              <w:textAlignment w:val="baseline"/>
              <w:rPr>
                <w:rFonts w:eastAsia="Times New Roman" w:cstheme="minorHAnsi"/>
                <w:lang w:eastAsia="en-GB"/>
              </w:rPr>
            </w:pPr>
            <w:r>
              <w:rPr>
                <w:rFonts w:ascii="Calibri" w:eastAsia="Times New Roman" w:hAnsi="Calibri" w:cs="Calibri"/>
                <w:bCs/>
                <w:color w:val="000000"/>
                <w:lang w:eastAsia="en-GB"/>
              </w:rPr>
              <w:t xml:space="preserve">Students will also respond to feedback in order to submit final submissions before the end of the year.  </w:t>
            </w:r>
          </w:p>
        </w:tc>
        <w:tc>
          <w:tcPr>
            <w:tcW w:w="2693" w:type="dxa"/>
          </w:tcPr>
          <w:p w14:paraId="5E5F848D" w14:textId="59960336" w:rsidR="00BF6DBF" w:rsidRDefault="00BF6DBF" w:rsidP="002914E0">
            <w:pPr>
              <w:textAlignment w:val="baseline"/>
              <w:rPr>
                <w:rFonts w:ascii="Calibri" w:eastAsia="Times New Roman" w:hAnsi="Calibri" w:cs="Calibri"/>
                <w:bCs/>
                <w:color w:val="000000"/>
                <w:lang w:eastAsia="en-GB"/>
              </w:rPr>
            </w:pPr>
            <w:r>
              <w:rPr>
                <w:rFonts w:ascii="Calibri" w:eastAsia="Times New Roman" w:hAnsi="Calibri" w:cs="Calibri"/>
                <w:bCs/>
                <w:color w:val="000000"/>
                <w:lang w:eastAsia="en-GB"/>
              </w:rPr>
              <w:t xml:space="preserve">Students will be introduced to the play Blood Brothers and encouraged to recall their studies of this play in Year 9 English.   The full play will be read with a focus on characterisation and the application of physical and vocal skills in performance. </w:t>
            </w:r>
          </w:p>
          <w:p w14:paraId="1EA8619F" w14:textId="77777777" w:rsidR="00BF6DBF" w:rsidRDefault="00BF6DBF" w:rsidP="002914E0">
            <w:pPr>
              <w:textAlignment w:val="baseline"/>
              <w:rPr>
                <w:rFonts w:ascii="Calibri" w:eastAsia="Times New Roman" w:hAnsi="Calibri" w:cs="Calibri"/>
                <w:bCs/>
                <w:color w:val="000000"/>
                <w:lang w:eastAsia="en-GB"/>
              </w:rPr>
            </w:pPr>
          </w:p>
          <w:p w14:paraId="247566FD" w14:textId="77777777" w:rsidR="00BF6DBF" w:rsidRPr="003225B5" w:rsidRDefault="00BF6DBF" w:rsidP="002914E0">
            <w:pPr>
              <w:textAlignment w:val="baseline"/>
              <w:rPr>
                <w:rFonts w:ascii="Calibri" w:eastAsia="Times New Roman" w:hAnsi="Calibri" w:cs="Calibri"/>
                <w:b/>
                <w:bCs/>
                <w:color w:val="000000"/>
                <w:lang w:eastAsia="en-GB"/>
              </w:rPr>
            </w:pPr>
          </w:p>
          <w:p w14:paraId="0044DDBB" w14:textId="7538C33C" w:rsidR="00BF6DBF" w:rsidRPr="00347899" w:rsidRDefault="00BF6DBF" w:rsidP="002914E0">
            <w:pPr>
              <w:textAlignment w:val="baseline"/>
              <w:rPr>
                <w:rFonts w:cstheme="minorHAnsi"/>
              </w:rPr>
            </w:pPr>
            <w:r w:rsidRPr="003225B5">
              <w:rPr>
                <w:rFonts w:cstheme="minorHAnsi"/>
                <w:b/>
                <w:bCs/>
              </w:rPr>
              <w:t xml:space="preserve">Component 2 will be completed </w:t>
            </w:r>
            <w:r w:rsidR="003225B5" w:rsidRPr="003225B5">
              <w:rPr>
                <w:rFonts w:cstheme="minorHAnsi"/>
                <w:b/>
                <w:bCs/>
              </w:rPr>
              <w:t>= 40% of the course</w:t>
            </w:r>
          </w:p>
        </w:tc>
        <w:tc>
          <w:tcPr>
            <w:tcW w:w="2268" w:type="dxa"/>
          </w:tcPr>
          <w:p w14:paraId="6037217B" w14:textId="77777777" w:rsidR="00BF6DBF" w:rsidRDefault="00BF6DBF" w:rsidP="002914E0">
            <w:pPr>
              <w:pStyle w:val="ListParagraph"/>
              <w:numPr>
                <w:ilvl w:val="0"/>
                <w:numId w:val="5"/>
              </w:numPr>
              <w:rPr>
                <w:rFonts w:cstheme="minorHAnsi"/>
              </w:rPr>
            </w:pPr>
            <w:r>
              <w:rPr>
                <w:rFonts w:cstheme="minorHAnsi"/>
              </w:rPr>
              <w:t>Whole school production</w:t>
            </w:r>
          </w:p>
          <w:p w14:paraId="26E425FF" w14:textId="77777777" w:rsidR="00BF6DBF" w:rsidRDefault="00BF6DBF" w:rsidP="002914E0">
            <w:pPr>
              <w:pStyle w:val="ListParagraph"/>
              <w:numPr>
                <w:ilvl w:val="0"/>
                <w:numId w:val="5"/>
              </w:numPr>
              <w:rPr>
                <w:rFonts w:cstheme="minorHAnsi"/>
              </w:rPr>
            </w:pPr>
            <w:r>
              <w:rPr>
                <w:rFonts w:cstheme="minorHAnsi"/>
              </w:rPr>
              <w:t>CET Shakespeare Festival</w:t>
            </w:r>
          </w:p>
          <w:p w14:paraId="4DC34249" w14:textId="77777777" w:rsidR="00BF6DBF" w:rsidRDefault="00BF6DBF" w:rsidP="002914E0">
            <w:pPr>
              <w:pStyle w:val="ListParagraph"/>
              <w:numPr>
                <w:ilvl w:val="0"/>
                <w:numId w:val="5"/>
              </w:numPr>
              <w:rPr>
                <w:rFonts w:cstheme="minorHAnsi"/>
              </w:rPr>
            </w:pPr>
            <w:r>
              <w:rPr>
                <w:rFonts w:cstheme="minorHAnsi"/>
              </w:rPr>
              <w:t>Theatre Tech Crew</w:t>
            </w:r>
          </w:p>
          <w:p w14:paraId="2280E605" w14:textId="77777777" w:rsidR="00BF6DBF" w:rsidRDefault="00BF6DBF" w:rsidP="002914E0">
            <w:pPr>
              <w:pStyle w:val="ListParagraph"/>
              <w:numPr>
                <w:ilvl w:val="0"/>
                <w:numId w:val="5"/>
              </w:numPr>
              <w:rPr>
                <w:rFonts w:cstheme="minorHAnsi"/>
              </w:rPr>
            </w:pPr>
            <w:r>
              <w:rPr>
                <w:rFonts w:cstheme="minorHAnsi"/>
              </w:rPr>
              <w:t>Blood Brothers Trip</w:t>
            </w:r>
          </w:p>
          <w:p w14:paraId="25136026" w14:textId="77777777" w:rsidR="00BF6DBF" w:rsidRDefault="00BF6DBF" w:rsidP="002914E0">
            <w:pPr>
              <w:pStyle w:val="ListParagraph"/>
              <w:numPr>
                <w:ilvl w:val="0"/>
                <w:numId w:val="5"/>
              </w:numPr>
              <w:rPr>
                <w:rFonts w:cstheme="minorHAnsi"/>
              </w:rPr>
            </w:pPr>
            <w:r>
              <w:rPr>
                <w:rFonts w:cstheme="minorHAnsi"/>
              </w:rPr>
              <w:t>London Residential Trip</w:t>
            </w:r>
          </w:p>
          <w:p w14:paraId="7308B9CB" w14:textId="546701C7" w:rsidR="00BF6DBF" w:rsidRPr="0094238A" w:rsidRDefault="00BF6DBF" w:rsidP="002914E0">
            <w:pPr>
              <w:pStyle w:val="ListParagraph"/>
              <w:numPr>
                <w:ilvl w:val="0"/>
                <w:numId w:val="5"/>
              </w:numPr>
              <w:rPr>
                <w:rFonts w:cstheme="minorHAnsi"/>
              </w:rPr>
            </w:pPr>
            <w:r>
              <w:rPr>
                <w:rFonts w:cstheme="minorHAnsi"/>
              </w:rPr>
              <w:t xml:space="preserve">Performance opportunities to parents </w:t>
            </w:r>
          </w:p>
        </w:tc>
      </w:tr>
      <w:tr w:rsidR="00DE1E28" w:rsidRPr="00347899" w14:paraId="4F0ABFF8" w14:textId="77777777" w:rsidTr="00A1258B">
        <w:trPr>
          <w:cantSplit/>
          <w:trHeight w:val="1134"/>
        </w:trPr>
        <w:tc>
          <w:tcPr>
            <w:tcW w:w="704" w:type="dxa"/>
            <w:vAlign w:val="center"/>
          </w:tcPr>
          <w:p w14:paraId="3F11B67D" w14:textId="184EC65D" w:rsidR="00DE1E28" w:rsidRPr="00347899" w:rsidRDefault="00DE1E28" w:rsidP="00DE1E28">
            <w:pPr>
              <w:jc w:val="center"/>
              <w:rPr>
                <w:rFonts w:cstheme="minorHAnsi"/>
              </w:rPr>
            </w:pPr>
            <w:r>
              <w:rPr>
                <w:rFonts w:cstheme="minorHAnsi"/>
              </w:rPr>
              <w:t>11</w:t>
            </w:r>
          </w:p>
        </w:tc>
        <w:tc>
          <w:tcPr>
            <w:tcW w:w="2552" w:type="dxa"/>
          </w:tcPr>
          <w:p w14:paraId="25929DAC" w14:textId="2DF07DED" w:rsidR="00DE1E28" w:rsidRPr="00347899" w:rsidRDefault="008A5DD3" w:rsidP="00DE1E28">
            <w:pPr>
              <w:rPr>
                <w:rFonts w:cstheme="minorHAnsi"/>
              </w:rPr>
            </w:pPr>
            <w:r>
              <w:rPr>
                <w:rFonts w:ascii="Calibri" w:eastAsia="Times New Roman" w:hAnsi="Calibri" w:cs="Calibri"/>
                <w:bCs/>
                <w:color w:val="000000"/>
                <w:lang w:eastAsia="en-GB"/>
              </w:rPr>
              <w:t>Y10 allows them to start building their knowledge of the set text and this is natural progression from Y10 in which students continue to develop their understanding of the set text practically and theoretically.  Development of practical skills can be explored and applied further to scripted examination.</w:t>
            </w:r>
          </w:p>
        </w:tc>
        <w:tc>
          <w:tcPr>
            <w:tcW w:w="2409" w:type="dxa"/>
          </w:tcPr>
          <w:p w14:paraId="04B7952C" w14:textId="1A0ED93C" w:rsidR="00DE1E28" w:rsidRPr="00347899" w:rsidRDefault="00653AF5" w:rsidP="00DE1E28">
            <w:pPr>
              <w:rPr>
                <w:rFonts w:cstheme="minorHAnsi"/>
              </w:rPr>
            </w:pPr>
            <w:r>
              <w:rPr>
                <w:rFonts w:cstheme="minorHAnsi"/>
              </w:rPr>
              <w:t>Students will u</w:t>
            </w:r>
            <w:r w:rsidR="00DE1E28" w:rsidRPr="0019420A">
              <w:rPr>
                <w:rFonts w:cstheme="minorHAnsi"/>
              </w:rPr>
              <w:t>nderstand a</w:t>
            </w:r>
            <w:r>
              <w:rPr>
                <w:rFonts w:cstheme="minorHAnsi"/>
              </w:rPr>
              <w:t>ll aspects of the written exam (Component 1) a</w:t>
            </w:r>
            <w:r w:rsidR="00DE1E28" w:rsidRPr="0019420A">
              <w:rPr>
                <w:rFonts w:cstheme="minorHAnsi"/>
              </w:rPr>
              <w:t>nd</w:t>
            </w:r>
            <w:r>
              <w:rPr>
                <w:rFonts w:cstheme="minorHAnsi"/>
              </w:rPr>
              <w:t xml:space="preserve"> study exam technique both practically and theoretically for Blood Brothers </w:t>
            </w:r>
            <w:r w:rsidR="009648CE">
              <w:rPr>
                <w:rFonts w:cstheme="minorHAnsi"/>
              </w:rPr>
              <w:t xml:space="preserve">and Billy Elliot. </w:t>
            </w:r>
            <w:r w:rsidR="00DE1E28" w:rsidRPr="0019420A">
              <w:rPr>
                <w:rFonts w:cstheme="minorHAnsi"/>
              </w:rPr>
              <w:t xml:space="preserve"> </w:t>
            </w:r>
          </w:p>
        </w:tc>
        <w:tc>
          <w:tcPr>
            <w:tcW w:w="2558" w:type="dxa"/>
          </w:tcPr>
          <w:p w14:paraId="24099DD0" w14:textId="77777777" w:rsidR="008F601A" w:rsidRDefault="008F601A" w:rsidP="00DE1E28">
            <w:pPr>
              <w:rPr>
                <w:lang w:eastAsia="en-GB"/>
              </w:rPr>
            </w:pPr>
            <w:r>
              <w:rPr>
                <w:lang w:eastAsia="en-GB"/>
              </w:rPr>
              <w:t xml:space="preserve">Students will continue to develop exam technique in preparation for the PPE exams and </w:t>
            </w:r>
            <w:r w:rsidR="00DE1E28" w:rsidRPr="0072442F">
              <w:rPr>
                <w:lang w:eastAsia="en-GB"/>
              </w:rPr>
              <w:t>understand the requirements and skills necessary for</w:t>
            </w:r>
            <w:r>
              <w:rPr>
                <w:lang w:eastAsia="en-GB"/>
              </w:rPr>
              <w:t xml:space="preserve"> this.</w:t>
            </w:r>
          </w:p>
          <w:p w14:paraId="05960D69" w14:textId="77777777" w:rsidR="008F601A" w:rsidRDefault="008F601A" w:rsidP="00DE1E28">
            <w:pPr>
              <w:rPr>
                <w:lang w:eastAsia="en-GB"/>
              </w:rPr>
            </w:pPr>
          </w:p>
          <w:p w14:paraId="11E2699E" w14:textId="5A8ADCB2" w:rsidR="00DE1E28" w:rsidRPr="00A36508" w:rsidRDefault="008F601A" w:rsidP="00DE1E28">
            <w:pPr>
              <w:rPr>
                <w:lang w:eastAsia="en-GB"/>
              </w:rPr>
            </w:pPr>
            <w:r>
              <w:rPr>
                <w:lang w:eastAsia="en-GB"/>
              </w:rPr>
              <w:t xml:space="preserve">Students will also be </w:t>
            </w:r>
            <w:r w:rsidR="009B0CC6">
              <w:rPr>
                <w:lang w:eastAsia="en-GB"/>
              </w:rPr>
              <w:t xml:space="preserve">exploring specific texts chosen for them in preparation for Component 3.  They will read, </w:t>
            </w:r>
            <w:proofErr w:type="gramStart"/>
            <w:r w:rsidR="009B0CC6">
              <w:rPr>
                <w:lang w:eastAsia="en-GB"/>
              </w:rPr>
              <w:t>explore</w:t>
            </w:r>
            <w:proofErr w:type="gramEnd"/>
            <w:r w:rsidR="009B0CC6">
              <w:rPr>
                <w:lang w:eastAsia="en-GB"/>
              </w:rPr>
              <w:t xml:space="preserve"> and analyse </w:t>
            </w:r>
            <w:r w:rsidR="009B724C">
              <w:rPr>
                <w:lang w:eastAsia="en-GB"/>
              </w:rPr>
              <w:t xml:space="preserve">the script in a practical manner. </w:t>
            </w:r>
          </w:p>
        </w:tc>
        <w:tc>
          <w:tcPr>
            <w:tcW w:w="703" w:type="dxa"/>
            <w:textDirection w:val="tbRl"/>
          </w:tcPr>
          <w:p w14:paraId="4B86BFAF" w14:textId="03ECF044" w:rsidR="00A0535A" w:rsidRDefault="00A0535A" w:rsidP="00A0535A">
            <w:pPr>
              <w:ind w:left="113" w:right="113"/>
              <w:jc w:val="center"/>
              <w:rPr>
                <w:rFonts w:cstheme="minorHAnsi"/>
              </w:rPr>
            </w:pPr>
            <w:r>
              <w:rPr>
                <w:rFonts w:cstheme="minorHAnsi"/>
              </w:rPr>
              <w:t xml:space="preserve">Formal Assessment – Full Component 1 </w:t>
            </w:r>
            <w:r w:rsidR="00A1258B">
              <w:rPr>
                <w:rFonts w:cstheme="minorHAnsi"/>
              </w:rPr>
              <w:t>Paper</w:t>
            </w:r>
          </w:p>
          <w:p w14:paraId="78A47EDF" w14:textId="77777777" w:rsidR="00DE1E28" w:rsidRPr="00347899" w:rsidRDefault="00DE1E28" w:rsidP="00A0535A">
            <w:pPr>
              <w:ind w:left="113" w:right="113"/>
              <w:rPr>
                <w:rStyle w:val="normaltextrun"/>
                <w:rFonts w:cstheme="minorHAnsi"/>
                <w:color w:val="000000"/>
                <w:shd w:val="clear" w:color="auto" w:fill="FFFFFF"/>
              </w:rPr>
            </w:pPr>
          </w:p>
        </w:tc>
        <w:tc>
          <w:tcPr>
            <w:tcW w:w="2693" w:type="dxa"/>
          </w:tcPr>
          <w:p w14:paraId="0EB7AE2C" w14:textId="77777777" w:rsidR="00DE1E28" w:rsidRDefault="009B724C" w:rsidP="00DE1E28">
            <w:pPr>
              <w:rPr>
                <w:rFonts w:ascii="Calibri" w:eastAsia="Times New Roman" w:hAnsi="Calibri" w:cs="Calibri"/>
                <w:bCs/>
                <w:color w:val="000000"/>
                <w:lang w:eastAsia="en-GB"/>
              </w:rPr>
            </w:pPr>
            <w:r>
              <w:rPr>
                <w:rFonts w:ascii="Calibri" w:eastAsia="Times New Roman" w:hAnsi="Calibri" w:cs="Calibri"/>
                <w:bCs/>
                <w:color w:val="000000"/>
                <w:lang w:eastAsia="en-GB"/>
              </w:rPr>
              <w:t xml:space="preserve">Students will </w:t>
            </w:r>
            <w:r w:rsidR="00DE1E28" w:rsidRPr="00F734BA">
              <w:rPr>
                <w:rFonts w:ascii="Calibri" w:eastAsia="Times New Roman" w:hAnsi="Calibri" w:cs="Calibri"/>
                <w:bCs/>
                <w:color w:val="000000"/>
                <w:lang w:eastAsia="en-GB"/>
              </w:rPr>
              <w:t xml:space="preserve">embed and refine </w:t>
            </w:r>
            <w:r>
              <w:rPr>
                <w:rFonts w:ascii="Calibri" w:eastAsia="Times New Roman" w:hAnsi="Calibri" w:cs="Calibri"/>
                <w:bCs/>
                <w:color w:val="000000"/>
                <w:lang w:eastAsia="en-GB"/>
              </w:rPr>
              <w:t xml:space="preserve">performance </w:t>
            </w:r>
            <w:r w:rsidR="00DE1E28" w:rsidRPr="00F734BA">
              <w:rPr>
                <w:rFonts w:ascii="Calibri" w:eastAsia="Times New Roman" w:hAnsi="Calibri" w:cs="Calibri"/>
                <w:bCs/>
                <w:color w:val="000000"/>
                <w:lang w:eastAsia="en-GB"/>
              </w:rPr>
              <w:t>skills and final extracts in preparation for final performance exam</w:t>
            </w:r>
            <w:r w:rsidR="00DE1E28" w:rsidRPr="0064305B">
              <w:rPr>
                <w:rFonts w:ascii="Calibri" w:eastAsia="Times New Roman" w:hAnsi="Calibri" w:cs="Calibri"/>
                <w:b/>
                <w:color w:val="000000"/>
                <w:lang w:eastAsia="en-GB"/>
              </w:rPr>
              <w:t xml:space="preserve"> (Comp</w:t>
            </w:r>
            <w:r w:rsidRPr="0064305B">
              <w:rPr>
                <w:rFonts w:ascii="Calibri" w:eastAsia="Times New Roman" w:hAnsi="Calibri" w:cs="Calibri"/>
                <w:b/>
                <w:color w:val="000000"/>
                <w:lang w:eastAsia="en-GB"/>
              </w:rPr>
              <w:t>onent</w:t>
            </w:r>
            <w:r w:rsidR="00DE1E28" w:rsidRPr="0064305B">
              <w:rPr>
                <w:rFonts w:ascii="Calibri" w:eastAsia="Times New Roman" w:hAnsi="Calibri" w:cs="Calibri"/>
                <w:b/>
                <w:color w:val="000000"/>
                <w:lang w:eastAsia="en-GB"/>
              </w:rPr>
              <w:t xml:space="preserve"> 3</w:t>
            </w:r>
            <w:r w:rsidRPr="0064305B">
              <w:rPr>
                <w:rFonts w:ascii="Calibri" w:eastAsia="Times New Roman" w:hAnsi="Calibri" w:cs="Calibri"/>
                <w:b/>
                <w:color w:val="000000"/>
                <w:lang w:eastAsia="en-GB"/>
              </w:rPr>
              <w:t xml:space="preserve"> 20%</w:t>
            </w:r>
            <w:r w:rsidR="00DE1E28" w:rsidRPr="0064305B">
              <w:rPr>
                <w:rFonts w:ascii="Calibri" w:eastAsia="Times New Roman" w:hAnsi="Calibri" w:cs="Calibri"/>
                <w:b/>
                <w:color w:val="000000"/>
                <w:lang w:eastAsia="en-GB"/>
              </w:rPr>
              <w:t>)</w:t>
            </w:r>
            <w:r w:rsidR="00DE1E28">
              <w:rPr>
                <w:rFonts w:ascii="Calibri" w:eastAsia="Times New Roman" w:hAnsi="Calibri" w:cs="Calibri"/>
                <w:bCs/>
                <w:color w:val="000000"/>
                <w:lang w:eastAsia="en-GB"/>
              </w:rPr>
              <w:t xml:space="preserve"> </w:t>
            </w:r>
            <w:r>
              <w:rPr>
                <w:rFonts w:ascii="Calibri" w:eastAsia="Times New Roman" w:hAnsi="Calibri" w:cs="Calibri"/>
                <w:bCs/>
                <w:color w:val="000000"/>
                <w:lang w:eastAsia="en-GB"/>
              </w:rPr>
              <w:t xml:space="preserve">and perform this </w:t>
            </w:r>
            <w:r w:rsidR="0064305B">
              <w:rPr>
                <w:rFonts w:ascii="Calibri" w:eastAsia="Times New Roman" w:hAnsi="Calibri" w:cs="Calibri"/>
                <w:bCs/>
                <w:color w:val="000000"/>
                <w:lang w:eastAsia="en-GB"/>
              </w:rPr>
              <w:t>to a visiting examiner.</w:t>
            </w:r>
            <w:r w:rsidR="00DE1E28">
              <w:rPr>
                <w:rFonts w:ascii="Calibri" w:eastAsia="Times New Roman" w:hAnsi="Calibri" w:cs="Calibri"/>
                <w:bCs/>
                <w:color w:val="000000"/>
                <w:lang w:eastAsia="en-GB"/>
              </w:rPr>
              <w:t xml:space="preserve"> </w:t>
            </w:r>
          </w:p>
          <w:p w14:paraId="48E229B2" w14:textId="77777777" w:rsidR="0064305B" w:rsidRDefault="0064305B" w:rsidP="00DE1E28">
            <w:pPr>
              <w:rPr>
                <w:rFonts w:ascii="Calibri" w:eastAsia="Times New Roman" w:hAnsi="Calibri" w:cs="Calibri"/>
                <w:bCs/>
                <w:color w:val="000000"/>
                <w:lang w:eastAsia="en-GB"/>
              </w:rPr>
            </w:pPr>
          </w:p>
          <w:p w14:paraId="66451BAD" w14:textId="76B91423" w:rsidR="0064305B" w:rsidRPr="00640109" w:rsidRDefault="0064305B" w:rsidP="00DE1E28">
            <w:pPr>
              <w:rPr>
                <w:rFonts w:ascii="Arial" w:hAnsi="Arial" w:cs="Arial"/>
                <w:color w:val="000000"/>
                <w:shd w:val="clear" w:color="auto" w:fill="FFFFFF"/>
              </w:rPr>
            </w:pPr>
            <w:r>
              <w:rPr>
                <w:rFonts w:ascii="Calibri" w:eastAsia="Times New Roman" w:hAnsi="Calibri" w:cs="Calibri"/>
                <w:bCs/>
                <w:color w:val="000000"/>
                <w:lang w:eastAsia="en-GB"/>
              </w:rPr>
              <w:t>They will continue to complete examination technique for Component 1.</w:t>
            </w:r>
          </w:p>
        </w:tc>
        <w:tc>
          <w:tcPr>
            <w:tcW w:w="2693" w:type="dxa"/>
          </w:tcPr>
          <w:p w14:paraId="052571D6" w14:textId="63D7F0BF" w:rsidR="00012993" w:rsidRDefault="00012993" w:rsidP="00DE1E28">
            <w:pPr>
              <w:rPr>
                <w:rFonts w:ascii="Calibri" w:eastAsia="Times New Roman" w:hAnsi="Calibri" w:cs="Calibri"/>
                <w:bCs/>
                <w:color w:val="000000"/>
                <w:lang w:eastAsia="en-GB"/>
              </w:rPr>
            </w:pPr>
            <w:r>
              <w:rPr>
                <w:rFonts w:ascii="Calibri" w:eastAsia="Times New Roman" w:hAnsi="Calibri" w:cs="Calibri"/>
                <w:bCs/>
                <w:color w:val="000000"/>
                <w:lang w:eastAsia="en-GB"/>
              </w:rPr>
              <w:t xml:space="preserve">This term will be final revision and revisiting key scenes and exam technique for both Blood Brothers and Billy Elliot.   </w:t>
            </w:r>
            <w:r w:rsidR="00064BDC">
              <w:rPr>
                <w:rFonts w:ascii="Calibri" w:eastAsia="Times New Roman" w:hAnsi="Calibri" w:cs="Calibri"/>
                <w:bCs/>
                <w:color w:val="000000"/>
                <w:lang w:eastAsia="en-GB"/>
              </w:rPr>
              <w:t xml:space="preserve">Students will continue to sit and explore focussed time questions in the lesson. </w:t>
            </w:r>
          </w:p>
          <w:p w14:paraId="1AAC1F93" w14:textId="77777777" w:rsidR="00012993" w:rsidRDefault="00012993" w:rsidP="00DE1E28">
            <w:pPr>
              <w:rPr>
                <w:rFonts w:ascii="Calibri" w:eastAsia="Times New Roman" w:hAnsi="Calibri" w:cs="Calibri"/>
                <w:bCs/>
                <w:color w:val="000000"/>
                <w:lang w:eastAsia="en-GB"/>
              </w:rPr>
            </w:pPr>
          </w:p>
          <w:p w14:paraId="4494A538" w14:textId="77777777" w:rsidR="00012993" w:rsidRDefault="00012993" w:rsidP="00DE1E28">
            <w:pPr>
              <w:rPr>
                <w:rFonts w:ascii="Calibri" w:eastAsia="Times New Roman" w:hAnsi="Calibri" w:cs="Calibri"/>
                <w:bCs/>
                <w:color w:val="000000"/>
                <w:lang w:eastAsia="en-GB"/>
              </w:rPr>
            </w:pPr>
          </w:p>
          <w:p w14:paraId="0443A234" w14:textId="18D95BC4" w:rsidR="00DE1E28" w:rsidRPr="00347899" w:rsidRDefault="00DE1E28" w:rsidP="00DE1E28">
            <w:pPr>
              <w:rPr>
                <w:rFonts w:cstheme="minorHAnsi"/>
              </w:rPr>
            </w:pPr>
          </w:p>
        </w:tc>
        <w:tc>
          <w:tcPr>
            <w:tcW w:w="709" w:type="dxa"/>
            <w:textDirection w:val="tbRl"/>
            <w:vAlign w:val="center"/>
          </w:tcPr>
          <w:p w14:paraId="67899C01" w14:textId="77777777" w:rsidR="00A1258B" w:rsidRDefault="00A1258B" w:rsidP="00A1258B">
            <w:pPr>
              <w:ind w:left="113" w:right="113"/>
              <w:jc w:val="center"/>
              <w:rPr>
                <w:rFonts w:cstheme="minorHAnsi"/>
              </w:rPr>
            </w:pPr>
            <w:r>
              <w:rPr>
                <w:rFonts w:cstheme="minorHAnsi"/>
              </w:rPr>
              <w:t>Formal Assessment – Full Component 1 Paper</w:t>
            </w:r>
          </w:p>
          <w:p w14:paraId="31B25D03" w14:textId="77777777" w:rsidR="00DE1E28" w:rsidRPr="00347899" w:rsidRDefault="00DE1E28" w:rsidP="00A1258B">
            <w:pPr>
              <w:ind w:left="113" w:right="113"/>
              <w:jc w:val="center"/>
              <w:rPr>
                <w:rFonts w:cstheme="minorHAnsi"/>
              </w:rPr>
            </w:pPr>
          </w:p>
        </w:tc>
        <w:tc>
          <w:tcPr>
            <w:tcW w:w="2693" w:type="dxa"/>
          </w:tcPr>
          <w:p w14:paraId="22A717CE" w14:textId="03642CBC" w:rsidR="00DE1E28" w:rsidRPr="00347899" w:rsidRDefault="00064BDC" w:rsidP="00DE1E28">
            <w:pPr>
              <w:rPr>
                <w:rFonts w:cstheme="minorHAnsi"/>
              </w:rPr>
            </w:pPr>
            <w:r>
              <w:rPr>
                <w:rFonts w:ascii="Calibri" w:eastAsia="Times New Roman" w:hAnsi="Calibri" w:cs="Calibri"/>
                <w:bCs/>
                <w:color w:val="000000"/>
                <w:lang w:eastAsia="en-GB"/>
              </w:rPr>
              <w:t xml:space="preserve">Students will sit their </w:t>
            </w:r>
            <w:r w:rsidRPr="00C42EED">
              <w:rPr>
                <w:rFonts w:ascii="Calibri" w:eastAsia="Times New Roman" w:hAnsi="Calibri" w:cs="Calibri"/>
                <w:b/>
                <w:color w:val="000000"/>
                <w:lang w:eastAsia="en-GB"/>
              </w:rPr>
              <w:t>Component 1 exam (40%)</w:t>
            </w:r>
            <w:r>
              <w:rPr>
                <w:rFonts w:ascii="Calibri" w:eastAsia="Times New Roman" w:hAnsi="Calibri" w:cs="Calibri"/>
                <w:bCs/>
                <w:color w:val="000000"/>
                <w:lang w:eastAsia="en-GB"/>
              </w:rPr>
              <w:t xml:space="preserve"> demonstrating their u</w:t>
            </w:r>
            <w:r w:rsidR="00BF6DBF" w:rsidRPr="00F734BA">
              <w:rPr>
                <w:rFonts w:ascii="Calibri" w:eastAsia="Times New Roman" w:hAnsi="Calibri" w:cs="Calibri"/>
                <w:bCs/>
                <w:color w:val="000000"/>
                <w:lang w:eastAsia="en-GB"/>
              </w:rPr>
              <w:t xml:space="preserve">nderstanding and knowledge of Drama and Theatre in the form </w:t>
            </w:r>
            <w:r w:rsidR="00C42EED">
              <w:rPr>
                <w:rFonts w:ascii="Calibri" w:eastAsia="Times New Roman" w:hAnsi="Calibri" w:cs="Calibri"/>
                <w:bCs/>
                <w:color w:val="000000"/>
                <w:lang w:eastAsia="en-GB"/>
              </w:rPr>
              <w:t xml:space="preserve">of a </w:t>
            </w:r>
            <w:r w:rsidR="00BF6DBF" w:rsidRPr="00F734BA">
              <w:rPr>
                <w:rFonts w:ascii="Calibri" w:eastAsia="Times New Roman" w:hAnsi="Calibri" w:cs="Calibri"/>
                <w:bCs/>
                <w:color w:val="000000"/>
                <w:lang w:eastAsia="en-GB"/>
              </w:rPr>
              <w:t>written exam</w:t>
            </w:r>
          </w:p>
        </w:tc>
        <w:tc>
          <w:tcPr>
            <w:tcW w:w="2693" w:type="dxa"/>
            <w:shd w:val="clear" w:color="auto" w:fill="BFBFBF" w:themeFill="background1" w:themeFillShade="BF"/>
          </w:tcPr>
          <w:p w14:paraId="7F48F9E5" w14:textId="4E34BFFA" w:rsidR="00DE1E28" w:rsidRPr="00347899" w:rsidRDefault="00DE1E28" w:rsidP="00DE1E28">
            <w:pPr>
              <w:rPr>
                <w:rFonts w:cstheme="minorHAnsi"/>
              </w:rPr>
            </w:pPr>
          </w:p>
        </w:tc>
        <w:tc>
          <w:tcPr>
            <w:tcW w:w="2268" w:type="dxa"/>
          </w:tcPr>
          <w:p w14:paraId="38CBF9DE" w14:textId="77777777" w:rsidR="00DE1E28" w:rsidRDefault="00DE1E28" w:rsidP="00DE1E28">
            <w:pPr>
              <w:pStyle w:val="ListParagraph"/>
              <w:numPr>
                <w:ilvl w:val="0"/>
                <w:numId w:val="5"/>
              </w:numPr>
              <w:rPr>
                <w:rFonts w:cstheme="minorHAnsi"/>
              </w:rPr>
            </w:pPr>
            <w:r>
              <w:rPr>
                <w:rFonts w:cstheme="minorHAnsi"/>
              </w:rPr>
              <w:t>Whole school production</w:t>
            </w:r>
          </w:p>
          <w:p w14:paraId="043D9C55" w14:textId="77777777" w:rsidR="00DE1E28" w:rsidRDefault="00DE1E28" w:rsidP="00DE1E28">
            <w:pPr>
              <w:pStyle w:val="ListParagraph"/>
              <w:numPr>
                <w:ilvl w:val="0"/>
                <w:numId w:val="5"/>
              </w:numPr>
              <w:rPr>
                <w:rFonts w:cstheme="minorHAnsi"/>
              </w:rPr>
            </w:pPr>
            <w:r>
              <w:rPr>
                <w:rFonts w:cstheme="minorHAnsi"/>
              </w:rPr>
              <w:t>CET Shakespeare Festival</w:t>
            </w:r>
          </w:p>
          <w:p w14:paraId="4AA324D2" w14:textId="77777777" w:rsidR="00DE1E28" w:rsidRDefault="00DE1E28" w:rsidP="00DE1E28">
            <w:pPr>
              <w:pStyle w:val="ListParagraph"/>
              <w:numPr>
                <w:ilvl w:val="0"/>
                <w:numId w:val="5"/>
              </w:numPr>
              <w:rPr>
                <w:rFonts w:cstheme="minorHAnsi"/>
              </w:rPr>
            </w:pPr>
            <w:r>
              <w:rPr>
                <w:rFonts w:cstheme="minorHAnsi"/>
              </w:rPr>
              <w:t>Theatre Tech Crew</w:t>
            </w:r>
          </w:p>
          <w:p w14:paraId="6FC8721D" w14:textId="77777777" w:rsidR="00DE1E28" w:rsidRDefault="00DE1E28" w:rsidP="00DE1E28">
            <w:pPr>
              <w:pStyle w:val="ListParagraph"/>
              <w:numPr>
                <w:ilvl w:val="0"/>
                <w:numId w:val="5"/>
              </w:numPr>
              <w:rPr>
                <w:rFonts w:cstheme="minorHAnsi"/>
              </w:rPr>
            </w:pPr>
            <w:r>
              <w:rPr>
                <w:rFonts w:cstheme="minorHAnsi"/>
              </w:rPr>
              <w:t>Blood Brothers Trip</w:t>
            </w:r>
          </w:p>
          <w:p w14:paraId="77CEBCF7" w14:textId="77777777" w:rsidR="00DE1E28" w:rsidRDefault="00DE1E28" w:rsidP="00DE1E28">
            <w:pPr>
              <w:pStyle w:val="ListParagraph"/>
              <w:numPr>
                <w:ilvl w:val="0"/>
                <w:numId w:val="5"/>
              </w:numPr>
              <w:rPr>
                <w:rFonts w:cstheme="minorHAnsi"/>
              </w:rPr>
            </w:pPr>
            <w:r>
              <w:rPr>
                <w:rFonts w:cstheme="minorHAnsi"/>
              </w:rPr>
              <w:t>London Residential Trip</w:t>
            </w:r>
          </w:p>
          <w:p w14:paraId="1A306E78" w14:textId="51344870" w:rsidR="00DE1E28" w:rsidRPr="00576CF6" w:rsidRDefault="00DE1E28" w:rsidP="00DE1E28">
            <w:pPr>
              <w:pStyle w:val="ListParagraph"/>
              <w:numPr>
                <w:ilvl w:val="0"/>
                <w:numId w:val="5"/>
              </w:numPr>
              <w:rPr>
                <w:rFonts w:cstheme="minorHAnsi"/>
              </w:rPr>
            </w:pPr>
            <w:r>
              <w:rPr>
                <w:rFonts w:cstheme="minorHAnsi"/>
              </w:rPr>
              <w:t>Performance opportunities to parents</w:t>
            </w:r>
          </w:p>
        </w:tc>
      </w:tr>
    </w:tbl>
    <w:p w14:paraId="3B3B20D8" w14:textId="38E7B45C" w:rsidR="00533401" w:rsidRDefault="00533401" w:rsidP="00533401">
      <w:pPr>
        <w:rPr>
          <w:rFonts w:cstheme="minorHAnsi"/>
        </w:rPr>
      </w:pPr>
    </w:p>
    <w:p w14:paraId="2BFF0829" w14:textId="77777777" w:rsidR="0064305B" w:rsidRPr="00347899" w:rsidRDefault="0064305B" w:rsidP="00533401">
      <w:pPr>
        <w:rPr>
          <w:rFonts w:cstheme="minorHAnsi"/>
        </w:rPr>
      </w:pPr>
    </w:p>
    <w:sectPr w:rsidR="0064305B" w:rsidRPr="00347899" w:rsidSect="00533401">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27265D"/>
    <w:multiLevelType w:val="multilevel"/>
    <w:tmpl w:val="0D1E9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77F0D5E"/>
    <w:multiLevelType w:val="hybridMultilevel"/>
    <w:tmpl w:val="FA5A1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3414FF"/>
    <w:multiLevelType w:val="multilevel"/>
    <w:tmpl w:val="64987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2702400"/>
    <w:multiLevelType w:val="hybridMultilevel"/>
    <w:tmpl w:val="7A9AC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F5155E"/>
    <w:multiLevelType w:val="multilevel"/>
    <w:tmpl w:val="DA0ED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514504D"/>
    <w:multiLevelType w:val="hybridMultilevel"/>
    <w:tmpl w:val="C5969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8F0C12"/>
    <w:multiLevelType w:val="hybridMultilevel"/>
    <w:tmpl w:val="75C48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A6D0C42"/>
    <w:multiLevelType w:val="multilevel"/>
    <w:tmpl w:val="FC4EE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7"/>
  </w:num>
  <w:num w:numId="3">
    <w:abstractNumId w:val="4"/>
  </w:num>
  <w:num w:numId="4">
    <w:abstractNumId w:val="0"/>
  </w:num>
  <w:num w:numId="5">
    <w:abstractNumId w:val="3"/>
  </w:num>
  <w:num w:numId="6">
    <w:abstractNumId w:val="6"/>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169"/>
    <w:rsid w:val="00012993"/>
    <w:rsid w:val="00030793"/>
    <w:rsid w:val="00035CDA"/>
    <w:rsid w:val="000465FA"/>
    <w:rsid w:val="00047EE5"/>
    <w:rsid w:val="00064BDC"/>
    <w:rsid w:val="00081E95"/>
    <w:rsid w:val="000F2455"/>
    <w:rsid w:val="001172CD"/>
    <w:rsid w:val="00131A84"/>
    <w:rsid w:val="00135341"/>
    <w:rsid w:val="00176D9B"/>
    <w:rsid w:val="001866D8"/>
    <w:rsid w:val="0019420A"/>
    <w:rsid w:val="001B0154"/>
    <w:rsid w:val="001C118C"/>
    <w:rsid w:val="001D79A6"/>
    <w:rsid w:val="002079F4"/>
    <w:rsid w:val="00212545"/>
    <w:rsid w:val="00236FF6"/>
    <w:rsid w:val="002604EA"/>
    <w:rsid w:val="00261D4E"/>
    <w:rsid w:val="002914E0"/>
    <w:rsid w:val="003225B5"/>
    <w:rsid w:val="00347899"/>
    <w:rsid w:val="0038156B"/>
    <w:rsid w:val="003B0368"/>
    <w:rsid w:val="00434E13"/>
    <w:rsid w:val="00454AE5"/>
    <w:rsid w:val="00463607"/>
    <w:rsid w:val="00481866"/>
    <w:rsid w:val="004B40B9"/>
    <w:rsid w:val="00533401"/>
    <w:rsid w:val="00576CF6"/>
    <w:rsid w:val="00577146"/>
    <w:rsid w:val="0058638B"/>
    <w:rsid w:val="005A5FE5"/>
    <w:rsid w:val="005C75DB"/>
    <w:rsid w:val="005E64C4"/>
    <w:rsid w:val="00601170"/>
    <w:rsid w:val="006337E9"/>
    <w:rsid w:val="00640109"/>
    <w:rsid w:val="0064305B"/>
    <w:rsid w:val="00653AF5"/>
    <w:rsid w:val="006638E0"/>
    <w:rsid w:val="006805DE"/>
    <w:rsid w:val="006A299F"/>
    <w:rsid w:val="006C69ED"/>
    <w:rsid w:val="0072442F"/>
    <w:rsid w:val="00730129"/>
    <w:rsid w:val="0078450D"/>
    <w:rsid w:val="007C60B1"/>
    <w:rsid w:val="00800EDD"/>
    <w:rsid w:val="00812345"/>
    <w:rsid w:val="00822955"/>
    <w:rsid w:val="00824D27"/>
    <w:rsid w:val="00834274"/>
    <w:rsid w:val="008352CB"/>
    <w:rsid w:val="008364B2"/>
    <w:rsid w:val="008520EC"/>
    <w:rsid w:val="008856FA"/>
    <w:rsid w:val="008A5DD3"/>
    <w:rsid w:val="008F601A"/>
    <w:rsid w:val="0094238A"/>
    <w:rsid w:val="00950084"/>
    <w:rsid w:val="009648CE"/>
    <w:rsid w:val="00971523"/>
    <w:rsid w:val="0097344E"/>
    <w:rsid w:val="00991169"/>
    <w:rsid w:val="00992E8F"/>
    <w:rsid w:val="009B0CC6"/>
    <w:rsid w:val="009B724C"/>
    <w:rsid w:val="00A0535A"/>
    <w:rsid w:val="00A1258B"/>
    <w:rsid w:val="00A127BD"/>
    <w:rsid w:val="00A36508"/>
    <w:rsid w:val="00A56D04"/>
    <w:rsid w:val="00A77FFC"/>
    <w:rsid w:val="00AC3680"/>
    <w:rsid w:val="00B415CE"/>
    <w:rsid w:val="00B6090E"/>
    <w:rsid w:val="00BA3490"/>
    <w:rsid w:val="00BF6DBF"/>
    <w:rsid w:val="00C42EED"/>
    <w:rsid w:val="00C5400C"/>
    <w:rsid w:val="00C564DD"/>
    <w:rsid w:val="00C72A96"/>
    <w:rsid w:val="00C732BD"/>
    <w:rsid w:val="00C95230"/>
    <w:rsid w:val="00CC02B6"/>
    <w:rsid w:val="00CC3C01"/>
    <w:rsid w:val="00D139BA"/>
    <w:rsid w:val="00D2011A"/>
    <w:rsid w:val="00D37068"/>
    <w:rsid w:val="00D746BD"/>
    <w:rsid w:val="00D940B4"/>
    <w:rsid w:val="00DD315A"/>
    <w:rsid w:val="00DE1E28"/>
    <w:rsid w:val="00E066EA"/>
    <w:rsid w:val="00E13CC5"/>
    <w:rsid w:val="00E526C8"/>
    <w:rsid w:val="00E70594"/>
    <w:rsid w:val="00EE1DE5"/>
    <w:rsid w:val="00EE3F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9BA15"/>
  <w15:chartTrackingRefBased/>
  <w15:docId w15:val="{89BE2920-212C-48D5-8549-D26C8EF7E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334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9911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91169"/>
  </w:style>
  <w:style w:type="character" w:customStyle="1" w:styleId="eop">
    <w:name w:val="eop"/>
    <w:basedOn w:val="DefaultParagraphFont"/>
    <w:rsid w:val="00991169"/>
  </w:style>
  <w:style w:type="paragraph" w:styleId="ListParagraph">
    <w:name w:val="List Paragraph"/>
    <w:basedOn w:val="Normal"/>
    <w:uiPriority w:val="34"/>
    <w:qFormat/>
    <w:rsid w:val="0094238A"/>
    <w:pPr>
      <w:ind w:left="720"/>
      <w:contextualSpacing/>
    </w:pPr>
  </w:style>
  <w:style w:type="paragraph" w:styleId="Title">
    <w:name w:val="Title"/>
    <w:basedOn w:val="Normal"/>
    <w:next w:val="Normal"/>
    <w:link w:val="TitleChar"/>
    <w:uiPriority w:val="10"/>
    <w:qFormat/>
    <w:rsid w:val="0094238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238A"/>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137242">
      <w:bodyDiv w:val="1"/>
      <w:marLeft w:val="0"/>
      <w:marRight w:val="0"/>
      <w:marTop w:val="0"/>
      <w:marBottom w:val="0"/>
      <w:divBdr>
        <w:top w:val="none" w:sz="0" w:space="0" w:color="auto"/>
        <w:left w:val="none" w:sz="0" w:space="0" w:color="auto"/>
        <w:bottom w:val="none" w:sz="0" w:space="0" w:color="auto"/>
        <w:right w:val="none" w:sz="0" w:space="0" w:color="auto"/>
      </w:divBdr>
      <w:divsChild>
        <w:div w:id="1632512046">
          <w:marLeft w:val="0"/>
          <w:marRight w:val="0"/>
          <w:marTop w:val="0"/>
          <w:marBottom w:val="0"/>
          <w:divBdr>
            <w:top w:val="none" w:sz="0" w:space="0" w:color="auto"/>
            <w:left w:val="none" w:sz="0" w:space="0" w:color="auto"/>
            <w:bottom w:val="none" w:sz="0" w:space="0" w:color="auto"/>
            <w:right w:val="none" w:sz="0" w:space="0" w:color="auto"/>
          </w:divBdr>
        </w:div>
        <w:div w:id="108819195">
          <w:marLeft w:val="0"/>
          <w:marRight w:val="0"/>
          <w:marTop w:val="0"/>
          <w:marBottom w:val="0"/>
          <w:divBdr>
            <w:top w:val="none" w:sz="0" w:space="0" w:color="auto"/>
            <w:left w:val="none" w:sz="0" w:space="0" w:color="auto"/>
            <w:bottom w:val="none" w:sz="0" w:space="0" w:color="auto"/>
            <w:right w:val="none" w:sz="0" w:space="0" w:color="auto"/>
          </w:divBdr>
        </w:div>
        <w:div w:id="863134784">
          <w:marLeft w:val="0"/>
          <w:marRight w:val="0"/>
          <w:marTop w:val="0"/>
          <w:marBottom w:val="0"/>
          <w:divBdr>
            <w:top w:val="none" w:sz="0" w:space="0" w:color="auto"/>
            <w:left w:val="none" w:sz="0" w:space="0" w:color="auto"/>
            <w:bottom w:val="none" w:sz="0" w:space="0" w:color="auto"/>
            <w:right w:val="none" w:sz="0" w:space="0" w:color="auto"/>
          </w:divBdr>
        </w:div>
      </w:divsChild>
    </w:div>
    <w:div w:id="326132880">
      <w:bodyDiv w:val="1"/>
      <w:marLeft w:val="0"/>
      <w:marRight w:val="0"/>
      <w:marTop w:val="0"/>
      <w:marBottom w:val="0"/>
      <w:divBdr>
        <w:top w:val="none" w:sz="0" w:space="0" w:color="auto"/>
        <w:left w:val="none" w:sz="0" w:space="0" w:color="auto"/>
        <w:bottom w:val="none" w:sz="0" w:space="0" w:color="auto"/>
        <w:right w:val="none" w:sz="0" w:space="0" w:color="auto"/>
      </w:divBdr>
      <w:divsChild>
        <w:div w:id="525563878">
          <w:marLeft w:val="0"/>
          <w:marRight w:val="0"/>
          <w:marTop w:val="0"/>
          <w:marBottom w:val="0"/>
          <w:divBdr>
            <w:top w:val="none" w:sz="0" w:space="0" w:color="auto"/>
            <w:left w:val="none" w:sz="0" w:space="0" w:color="auto"/>
            <w:bottom w:val="none" w:sz="0" w:space="0" w:color="auto"/>
            <w:right w:val="none" w:sz="0" w:space="0" w:color="auto"/>
          </w:divBdr>
        </w:div>
        <w:div w:id="1637947322">
          <w:marLeft w:val="0"/>
          <w:marRight w:val="0"/>
          <w:marTop w:val="0"/>
          <w:marBottom w:val="0"/>
          <w:divBdr>
            <w:top w:val="none" w:sz="0" w:space="0" w:color="auto"/>
            <w:left w:val="none" w:sz="0" w:space="0" w:color="auto"/>
            <w:bottom w:val="none" w:sz="0" w:space="0" w:color="auto"/>
            <w:right w:val="none" w:sz="0" w:space="0" w:color="auto"/>
          </w:divBdr>
        </w:div>
        <w:div w:id="958990827">
          <w:marLeft w:val="0"/>
          <w:marRight w:val="0"/>
          <w:marTop w:val="0"/>
          <w:marBottom w:val="0"/>
          <w:divBdr>
            <w:top w:val="none" w:sz="0" w:space="0" w:color="auto"/>
            <w:left w:val="none" w:sz="0" w:space="0" w:color="auto"/>
            <w:bottom w:val="none" w:sz="0" w:space="0" w:color="auto"/>
            <w:right w:val="none" w:sz="0" w:space="0" w:color="auto"/>
          </w:divBdr>
        </w:div>
      </w:divsChild>
    </w:div>
    <w:div w:id="646477953">
      <w:bodyDiv w:val="1"/>
      <w:marLeft w:val="0"/>
      <w:marRight w:val="0"/>
      <w:marTop w:val="0"/>
      <w:marBottom w:val="0"/>
      <w:divBdr>
        <w:top w:val="none" w:sz="0" w:space="0" w:color="auto"/>
        <w:left w:val="none" w:sz="0" w:space="0" w:color="auto"/>
        <w:bottom w:val="none" w:sz="0" w:space="0" w:color="auto"/>
        <w:right w:val="none" w:sz="0" w:space="0" w:color="auto"/>
      </w:divBdr>
      <w:divsChild>
        <w:div w:id="1199247323">
          <w:marLeft w:val="0"/>
          <w:marRight w:val="0"/>
          <w:marTop w:val="0"/>
          <w:marBottom w:val="0"/>
          <w:divBdr>
            <w:top w:val="none" w:sz="0" w:space="0" w:color="auto"/>
            <w:left w:val="none" w:sz="0" w:space="0" w:color="auto"/>
            <w:bottom w:val="none" w:sz="0" w:space="0" w:color="auto"/>
            <w:right w:val="none" w:sz="0" w:space="0" w:color="auto"/>
          </w:divBdr>
        </w:div>
        <w:div w:id="1381049877">
          <w:marLeft w:val="0"/>
          <w:marRight w:val="0"/>
          <w:marTop w:val="0"/>
          <w:marBottom w:val="0"/>
          <w:divBdr>
            <w:top w:val="none" w:sz="0" w:space="0" w:color="auto"/>
            <w:left w:val="none" w:sz="0" w:space="0" w:color="auto"/>
            <w:bottom w:val="none" w:sz="0" w:space="0" w:color="auto"/>
            <w:right w:val="none" w:sz="0" w:space="0" w:color="auto"/>
          </w:divBdr>
        </w:div>
        <w:div w:id="225650389">
          <w:marLeft w:val="0"/>
          <w:marRight w:val="0"/>
          <w:marTop w:val="0"/>
          <w:marBottom w:val="0"/>
          <w:divBdr>
            <w:top w:val="none" w:sz="0" w:space="0" w:color="auto"/>
            <w:left w:val="none" w:sz="0" w:space="0" w:color="auto"/>
            <w:bottom w:val="none" w:sz="0" w:space="0" w:color="auto"/>
            <w:right w:val="none" w:sz="0" w:space="0" w:color="auto"/>
          </w:divBdr>
        </w:div>
        <w:div w:id="1507475695">
          <w:marLeft w:val="0"/>
          <w:marRight w:val="0"/>
          <w:marTop w:val="0"/>
          <w:marBottom w:val="0"/>
          <w:divBdr>
            <w:top w:val="none" w:sz="0" w:space="0" w:color="auto"/>
            <w:left w:val="none" w:sz="0" w:space="0" w:color="auto"/>
            <w:bottom w:val="none" w:sz="0" w:space="0" w:color="auto"/>
            <w:right w:val="none" w:sz="0" w:space="0" w:color="auto"/>
          </w:divBdr>
        </w:div>
      </w:divsChild>
    </w:div>
    <w:div w:id="964846415">
      <w:bodyDiv w:val="1"/>
      <w:marLeft w:val="0"/>
      <w:marRight w:val="0"/>
      <w:marTop w:val="0"/>
      <w:marBottom w:val="0"/>
      <w:divBdr>
        <w:top w:val="none" w:sz="0" w:space="0" w:color="auto"/>
        <w:left w:val="none" w:sz="0" w:space="0" w:color="auto"/>
        <w:bottom w:val="none" w:sz="0" w:space="0" w:color="auto"/>
        <w:right w:val="none" w:sz="0" w:space="0" w:color="auto"/>
      </w:divBdr>
    </w:div>
    <w:div w:id="1280527745">
      <w:bodyDiv w:val="1"/>
      <w:marLeft w:val="0"/>
      <w:marRight w:val="0"/>
      <w:marTop w:val="0"/>
      <w:marBottom w:val="0"/>
      <w:divBdr>
        <w:top w:val="none" w:sz="0" w:space="0" w:color="auto"/>
        <w:left w:val="none" w:sz="0" w:space="0" w:color="auto"/>
        <w:bottom w:val="none" w:sz="0" w:space="0" w:color="auto"/>
        <w:right w:val="none" w:sz="0" w:space="0" w:color="auto"/>
      </w:divBdr>
    </w:div>
    <w:div w:id="1503667190">
      <w:bodyDiv w:val="1"/>
      <w:marLeft w:val="0"/>
      <w:marRight w:val="0"/>
      <w:marTop w:val="0"/>
      <w:marBottom w:val="0"/>
      <w:divBdr>
        <w:top w:val="none" w:sz="0" w:space="0" w:color="auto"/>
        <w:left w:val="none" w:sz="0" w:space="0" w:color="auto"/>
        <w:bottom w:val="none" w:sz="0" w:space="0" w:color="auto"/>
        <w:right w:val="none" w:sz="0" w:space="0" w:color="auto"/>
      </w:divBdr>
      <w:divsChild>
        <w:div w:id="90471793">
          <w:marLeft w:val="0"/>
          <w:marRight w:val="0"/>
          <w:marTop w:val="0"/>
          <w:marBottom w:val="0"/>
          <w:divBdr>
            <w:top w:val="none" w:sz="0" w:space="0" w:color="auto"/>
            <w:left w:val="none" w:sz="0" w:space="0" w:color="auto"/>
            <w:bottom w:val="none" w:sz="0" w:space="0" w:color="auto"/>
            <w:right w:val="none" w:sz="0" w:space="0" w:color="auto"/>
          </w:divBdr>
        </w:div>
        <w:div w:id="2023974194">
          <w:marLeft w:val="0"/>
          <w:marRight w:val="0"/>
          <w:marTop w:val="0"/>
          <w:marBottom w:val="0"/>
          <w:divBdr>
            <w:top w:val="none" w:sz="0" w:space="0" w:color="auto"/>
            <w:left w:val="none" w:sz="0" w:space="0" w:color="auto"/>
            <w:bottom w:val="none" w:sz="0" w:space="0" w:color="auto"/>
            <w:right w:val="none" w:sz="0" w:space="0" w:color="auto"/>
          </w:divBdr>
        </w:div>
      </w:divsChild>
    </w:div>
    <w:div w:id="1607881374">
      <w:bodyDiv w:val="1"/>
      <w:marLeft w:val="0"/>
      <w:marRight w:val="0"/>
      <w:marTop w:val="0"/>
      <w:marBottom w:val="0"/>
      <w:divBdr>
        <w:top w:val="none" w:sz="0" w:space="0" w:color="auto"/>
        <w:left w:val="none" w:sz="0" w:space="0" w:color="auto"/>
        <w:bottom w:val="none" w:sz="0" w:space="0" w:color="auto"/>
        <w:right w:val="none" w:sz="0" w:space="0" w:color="auto"/>
      </w:divBdr>
      <w:divsChild>
        <w:div w:id="220751916">
          <w:marLeft w:val="0"/>
          <w:marRight w:val="0"/>
          <w:marTop w:val="0"/>
          <w:marBottom w:val="0"/>
          <w:divBdr>
            <w:top w:val="none" w:sz="0" w:space="0" w:color="auto"/>
            <w:left w:val="none" w:sz="0" w:space="0" w:color="auto"/>
            <w:bottom w:val="none" w:sz="0" w:space="0" w:color="auto"/>
            <w:right w:val="none" w:sz="0" w:space="0" w:color="auto"/>
          </w:divBdr>
        </w:div>
        <w:div w:id="2084913286">
          <w:marLeft w:val="0"/>
          <w:marRight w:val="0"/>
          <w:marTop w:val="0"/>
          <w:marBottom w:val="0"/>
          <w:divBdr>
            <w:top w:val="none" w:sz="0" w:space="0" w:color="auto"/>
            <w:left w:val="none" w:sz="0" w:space="0" w:color="auto"/>
            <w:bottom w:val="none" w:sz="0" w:space="0" w:color="auto"/>
            <w:right w:val="none" w:sz="0" w:space="0" w:color="auto"/>
          </w:divBdr>
        </w:div>
      </w:divsChild>
    </w:div>
    <w:div w:id="1680425165">
      <w:bodyDiv w:val="1"/>
      <w:marLeft w:val="0"/>
      <w:marRight w:val="0"/>
      <w:marTop w:val="0"/>
      <w:marBottom w:val="0"/>
      <w:divBdr>
        <w:top w:val="none" w:sz="0" w:space="0" w:color="auto"/>
        <w:left w:val="none" w:sz="0" w:space="0" w:color="auto"/>
        <w:bottom w:val="none" w:sz="0" w:space="0" w:color="auto"/>
        <w:right w:val="none" w:sz="0" w:space="0" w:color="auto"/>
      </w:divBdr>
    </w:div>
    <w:div w:id="1695568307">
      <w:bodyDiv w:val="1"/>
      <w:marLeft w:val="0"/>
      <w:marRight w:val="0"/>
      <w:marTop w:val="0"/>
      <w:marBottom w:val="0"/>
      <w:divBdr>
        <w:top w:val="none" w:sz="0" w:space="0" w:color="auto"/>
        <w:left w:val="none" w:sz="0" w:space="0" w:color="auto"/>
        <w:bottom w:val="none" w:sz="0" w:space="0" w:color="auto"/>
        <w:right w:val="none" w:sz="0" w:space="0" w:color="auto"/>
      </w:divBdr>
      <w:divsChild>
        <w:div w:id="1737774867">
          <w:marLeft w:val="0"/>
          <w:marRight w:val="0"/>
          <w:marTop w:val="0"/>
          <w:marBottom w:val="0"/>
          <w:divBdr>
            <w:top w:val="none" w:sz="0" w:space="0" w:color="auto"/>
            <w:left w:val="none" w:sz="0" w:space="0" w:color="auto"/>
            <w:bottom w:val="none" w:sz="0" w:space="0" w:color="auto"/>
            <w:right w:val="none" w:sz="0" w:space="0" w:color="auto"/>
          </w:divBdr>
        </w:div>
        <w:div w:id="370426337">
          <w:marLeft w:val="0"/>
          <w:marRight w:val="0"/>
          <w:marTop w:val="0"/>
          <w:marBottom w:val="0"/>
          <w:divBdr>
            <w:top w:val="none" w:sz="0" w:space="0" w:color="auto"/>
            <w:left w:val="none" w:sz="0" w:space="0" w:color="auto"/>
            <w:bottom w:val="none" w:sz="0" w:space="0" w:color="auto"/>
            <w:right w:val="none" w:sz="0" w:space="0" w:color="auto"/>
          </w:divBdr>
        </w:div>
        <w:div w:id="82267574">
          <w:marLeft w:val="0"/>
          <w:marRight w:val="0"/>
          <w:marTop w:val="0"/>
          <w:marBottom w:val="0"/>
          <w:divBdr>
            <w:top w:val="none" w:sz="0" w:space="0" w:color="auto"/>
            <w:left w:val="none" w:sz="0" w:space="0" w:color="auto"/>
            <w:bottom w:val="none" w:sz="0" w:space="0" w:color="auto"/>
            <w:right w:val="none" w:sz="0" w:space="0" w:color="auto"/>
          </w:divBdr>
        </w:div>
      </w:divsChild>
    </w:div>
    <w:div w:id="2086680720">
      <w:bodyDiv w:val="1"/>
      <w:marLeft w:val="0"/>
      <w:marRight w:val="0"/>
      <w:marTop w:val="0"/>
      <w:marBottom w:val="0"/>
      <w:divBdr>
        <w:top w:val="none" w:sz="0" w:space="0" w:color="auto"/>
        <w:left w:val="none" w:sz="0" w:space="0" w:color="auto"/>
        <w:bottom w:val="none" w:sz="0" w:space="0" w:color="auto"/>
        <w:right w:val="none" w:sz="0" w:space="0" w:color="auto"/>
      </w:divBdr>
      <w:divsChild>
        <w:div w:id="10767868">
          <w:marLeft w:val="0"/>
          <w:marRight w:val="0"/>
          <w:marTop w:val="0"/>
          <w:marBottom w:val="0"/>
          <w:divBdr>
            <w:top w:val="none" w:sz="0" w:space="0" w:color="auto"/>
            <w:left w:val="none" w:sz="0" w:space="0" w:color="auto"/>
            <w:bottom w:val="none" w:sz="0" w:space="0" w:color="auto"/>
            <w:right w:val="none" w:sz="0" w:space="0" w:color="auto"/>
          </w:divBdr>
        </w:div>
        <w:div w:id="14988866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ie.Peilow\OneDrive%20-%20Creative%20Education%20Trust\Documents\My%20documents\2022-23\Department\ABS%20Curriculum%20Overview%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0D7DD5127063A4EA4025D825D042085" ma:contentTypeVersion="16" ma:contentTypeDescription="Create a new document." ma:contentTypeScope="" ma:versionID="cccb2763c2f5e82cd099b09538c3759b">
  <xsd:schema xmlns:xsd="http://www.w3.org/2001/XMLSchema" xmlns:xs="http://www.w3.org/2001/XMLSchema" xmlns:p="http://schemas.microsoft.com/office/2006/metadata/properties" xmlns:ns2="a9f5b13c-f1e8-4fb3-894d-383b6fee7b38" xmlns:ns3="9974d3e3-2d73-451e-850c-9bbf43ff38f1" targetNamespace="http://schemas.microsoft.com/office/2006/metadata/properties" ma:root="true" ma:fieldsID="8b4b9d88853e717834b43af0ecc2885d" ns2:_="" ns3:_="">
    <xsd:import namespace="a9f5b13c-f1e8-4fb3-894d-383b6fee7b38"/>
    <xsd:import namespace="9974d3e3-2d73-451e-850c-9bbf43ff38f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f5b13c-f1e8-4fb3-894d-383b6fee7b3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df632fc-22da-433e-b582-4139bd569000}" ma:internalName="TaxCatchAll" ma:showField="CatchAllData" ma:web="a9f5b13c-f1e8-4fb3-894d-383b6fee7b3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974d3e3-2d73-451e-850c-9bbf43ff38f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d00919d-4c7a-4494-8215-d0b3e90dbcf4"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4AC05C-9E98-4848-A5FB-8976FD4C23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f5b13c-f1e8-4fb3-894d-383b6fee7b38"/>
    <ds:schemaRef ds:uri="9974d3e3-2d73-451e-850c-9bbf43ff38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E85C2E-E5FD-464F-928C-2FA50AEFD9B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ABS Curriculum Overview Template.dotx</Template>
  <TotalTime>0</TotalTime>
  <Pages>1</Pages>
  <Words>654</Words>
  <Characters>3730</Characters>
  <Application>Microsoft Office Word</Application>
  <DocSecurity>4</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Peilow</dc:creator>
  <cp:keywords/>
  <dc:description/>
  <cp:lastModifiedBy>Vicky Thomas</cp:lastModifiedBy>
  <cp:revision>2</cp:revision>
  <dcterms:created xsi:type="dcterms:W3CDTF">2022-10-19T19:26:00Z</dcterms:created>
  <dcterms:modified xsi:type="dcterms:W3CDTF">2022-10-19T19:26:00Z</dcterms:modified>
</cp:coreProperties>
</file>